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left"/>
        <w:textAlignment w:val="auto"/>
        <w:rPr>
          <w:rFonts w:hint="default" w:ascii="Times New Roman" w:hAnsi="Times New Roman" w:eastAsia="仿宋_GB2312"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w:t>
      </w:r>
      <w:r>
        <w:rPr>
          <w:rFonts w:hint="eastAsia" w:ascii="Times New Roman" w:hAnsi="Times New Roman" w:eastAsia="黑体" w:cs="Times New Roman"/>
          <w:b w:val="0"/>
          <w:bCs w:val="0"/>
          <w:sz w:val="32"/>
          <w:szCs w:val="32"/>
          <w:lang w:val="en-US" w:eastAsia="zh-CN"/>
        </w:rPr>
        <w:t>3</w:t>
      </w:r>
    </w:p>
    <w:p>
      <w:pPr>
        <w:ind w:left="0" w:leftChars="0" w:firstLine="0" w:firstLineChars="0"/>
        <w:jc w:val="center"/>
        <w:rPr>
          <w:rFonts w:hint="default" w:ascii="Times New Roman" w:hAnsi="Times New Roman" w:eastAsia="方正小标宋_GBK" w:cs="Times New Roman"/>
          <w:color w:val="auto"/>
          <w:kern w:val="2"/>
          <w:sz w:val="44"/>
          <w:szCs w:val="44"/>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eastAsia="方正小标宋_GBK" w:cs="Times New Roman"/>
          <w:color w:val="auto"/>
          <w:kern w:val="2"/>
          <w:sz w:val="44"/>
          <w:szCs w:val="44"/>
          <w:lang w:val="en-US" w:eastAsia="zh-CN" w:bidi="ar-SA"/>
        </w:rPr>
      </w:pPr>
      <w:r>
        <w:rPr>
          <w:rFonts w:hint="default" w:ascii="Times New Roman" w:hAnsi="Times New Roman" w:eastAsia="方正小标宋_GBK" w:cs="Times New Roman"/>
          <w:color w:val="auto"/>
          <w:kern w:val="2"/>
          <w:sz w:val="44"/>
          <w:szCs w:val="44"/>
          <w:lang w:val="en-US" w:eastAsia="zh-CN" w:bidi="ar-SA"/>
        </w:rPr>
        <w:t>202</w:t>
      </w:r>
      <w:r>
        <w:rPr>
          <w:rFonts w:hint="eastAsia" w:ascii="Times New Roman" w:hAnsi="Times New Roman" w:eastAsia="方正小标宋_GBK" w:cs="Times New Roman"/>
          <w:color w:val="auto"/>
          <w:kern w:val="2"/>
          <w:sz w:val="44"/>
          <w:szCs w:val="44"/>
          <w:lang w:val="en-US" w:eastAsia="zh-CN" w:bidi="ar-SA"/>
        </w:rPr>
        <w:t>6</w:t>
      </w:r>
      <w:r>
        <w:rPr>
          <w:rFonts w:hint="default" w:ascii="Times New Roman" w:hAnsi="Times New Roman" w:eastAsia="方正小标宋_GBK" w:cs="Times New Roman"/>
          <w:color w:val="auto"/>
          <w:kern w:val="2"/>
          <w:sz w:val="44"/>
          <w:szCs w:val="44"/>
          <w:lang w:val="en-US" w:eastAsia="zh-CN" w:bidi="ar-SA"/>
        </w:rPr>
        <w:t>年四川省</w:t>
      </w:r>
      <w:r>
        <w:rPr>
          <w:rFonts w:hint="eastAsia" w:ascii="Times New Roman" w:hAnsi="Times New Roman" w:eastAsia="方正小标宋_GBK" w:cs="Times New Roman"/>
          <w:color w:val="auto"/>
          <w:kern w:val="2"/>
          <w:sz w:val="44"/>
          <w:szCs w:val="44"/>
          <w:lang w:val="en-US" w:eastAsia="zh-CN" w:bidi="ar-SA"/>
        </w:rPr>
        <w:t>经济和信息化厅</w:t>
      </w:r>
      <w:r>
        <w:rPr>
          <w:rFonts w:hint="default" w:ascii="Times New Roman" w:hAnsi="Times New Roman" w:eastAsia="方正小标宋_GBK" w:cs="Times New Roman"/>
          <w:color w:val="auto"/>
          <w:kern w:val="2"/>
          <w:sz w:val="44"/>
          <w:szCs w:val="44"/>
          <w:lang w:val="en-US" w:eastAsia="zh-CN" w:bidi="ar-SA"/>
        </w:rPr>
        <w:t>企业技术中心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eastAsia" w:ascii="Times New Roman" w:hAnsi="Times New Roman" w:eastAsia="方正小标宋_GBK" w:cs="Times New Roman"/>
          <w:color w:val="auto"/>
          <w:kern w:val="2"/>
          <w:sz w:val="44"/>
          <w:szCs w:val="44"/>
          <w:lang w:val="en-US" w:eastAsia="zh-CN" w:bidi="ar-SA"/>
        </w:rPr>
      </w:pPr>
      <w:r>
        <w:rPr>
          <w:rFonts w:hint="eastAsia" w:ascii="Times New Roman" w:hAnsi="Times New Roman" w:eastAsia="方正小标宋_GBK" w:cs="Times New Roman"/>
          <w:color w:val="auto"/>
          <w:kern w:val="2"/>
          <w:sz w:val="44"/>
          <w:szCs w:val="44"/>
          <w:lang w:val="en-US" w:eastAsia="zh-CN" w:bidi="ar-SA"/>
        </w:rPr>
        <w:t>运行评价报告</w:t>
      </w:r>
    </w:p>
    <w:p>
      <w:pPr>
        <w:bidi w:val="0"/>
        <w:rPr>
          <w:rFonts w:hint="eastAsia"/>
          <w:szCs w:val="22"/>
          <w:lang w:val="en-US" w:eastAsia="zh-CN"/>
        </w:rPr>
      </w:pPr>
    </w:p>
    <w:p>
      <w:pPr>
        <w:widowControl w:val="0"/>
        <w:spacing w:before="0" w:after="140" w:line="276" w:lineRule="auto"/>
        <w:jc w:val="both"/>
        <w:rPr>
          <w:rFonts w:hint="eastAsia" w:ascii="Calibri" w:hAnsi="Calibri" w:eastAsia="宋体" w:cs="Times New Roman"/>
          <w:kern w:val="2"/>
          <w:sz w:val="21"/>
          <w:szCs w:val="22"/>
          <w:lang w:val="en-US" w:eastAsia="zh-CN" w:bidi="ar-SA"/>
        </w:rPr>
      </w:pPr>
    </w:p>
    <w:p>
      <w:pPr>
        <w:suppressAutoHyphens/>
        <w:bidi w:val="0"/>
        <w:adjustRightInd/>
        <w:snapToGrid/>
        <w:spacing w:line="600" w:lineRule="exact"/>
        <w:ind w:firstLine="640" w:firstLineChars="200"/>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申报企业：</w:t>
      </w:r>
      <w:r>
        <w:rPr>
          <w:rFonts w:hint="eastAsia" w:ascii="黑体" w:hAnsi="黑体" w:eastAsia="黑体" w:cs="黑体"/>
          <w:color w:val="auto"/>
          <w:sz w:val="32"/>
          <w:szCs w:val="32"/>
          <w:u w:val="single"/>
          <w:lang w:val="en-US" w:eastAsia="zh-CN"/>
        </w:rPr>
        <w:t xml:space="preserve">                       </w:t>
      </w:r>
      <w:r>
        <w:rPr>
          <w:rFonts w:hint="eastAsia" w:ascii="黑体" w:hAnsi="黑体" w:eastAsia="黑体" w:cs="黑体"/>
          <w:color w:val="auto"/>
          <w:sz w:val="32"/>
          <w:szCs w:val="32"/>
          <w:lang w:val="en-US" w:eastAsia="zh-CN"/>
        </w:rPr>
        <w:t>（盖章）</w:t>
      </w:r>
    </w:p>
    <w:p>
      <w:pPr>
        <w:bidi w:val="0"/>
        <w:spacing w:line="600" w:lineRule="exact"/>
        <w:ind w:firstLine="640" w:firstLineChars="200"/>
        <w:rPr>
          <w:rFonts w:hint="eastAsia" w:ascii="黑体" w:hAnsi="黑体" w:eastAsia="黑体" w:cs="黑体"/>
          <w:color w:val="auto"/>
          <w:sz w:val="32"/>
          <w:szCs w:val="32"/>
          <w:lang w:val="en-US" w:eastAsia="zh-CN"/>
        </w:rPr>
      </w:pPr>
    </w:p>
    <w:p>
      <w:pPr>
        <w:suppressAutoHyphens/>
        <w:bidi w:val="0"/>
        <w:adjustRightInd/>
        <w:snapToGrid/>
        <w:spacing w:line="600" w:lineRule="exact"/>
        <w:ind w:firstLine="640" w:firstLineChars="200"/>
        <w:rPr>
          <w:rFonts w:hint="eastAsia" w:ascii="黑体" w:hAnsi="黑体" w:eastAsia="黑体" w:cs="黑体"/>
          <w:color w:val="auto"/>
          <w:sz w:val="32"/>
          <w:szCs w:val="32"/>
          <w:u w:val="none"/>
          <w:lang w:val="en-US" w:eastAsia="zh-CN"/>
        </w:rPr>
      </w:pPr>
      <w:r>
        <w:rPr>
          <w:rFonts w:hint="eastAsia" w:ascii="黑体" w:hAnsi="黑体" w:eastAsia="黑体" w:cs="黑体"/>
          <w:color w:val="auto"/>
          <w:sz w:val="32"/>
          <w:szCs w:val="32"/>
          <w:lang w:val="en-US" w:eastAsia="zh-CN"/>
        </w:rPr>
        <w:t>行业领域：</w:t>
      </w:r>
      <w:r>
        <w:rPr>
          <w:rFonts w:hint="eastAsia" w:ascii="黑体" w:hAnsi="黑体" w:eastAsia="黑体" w:cs="黑体"/>
          <w:color w:val="auto"/>
          <w:sz w:val="32"/>
          <w:szCs w:val="32"/>
          <w:u w:val="single"/>
          <w:lang w:val="en-US" w:eastAsia="zh-CN"/>
        </w:rPr>
        <w:t xml:space="preserve">                       </w:t>
      </w:r>
    </w:p>
    <w:p>
      <w:pPr>
        <w:bidi w:val="0"/>
        <w:spacing w:line="400" w:lineRule="exact"/>
        <w:ind w:firstLine="480" w:firstLineChars="200"/>
        <w:rPr>
          <w:rFonts w:hint="default" w:ascii="Times New Roman" w:hAnsi="Times New Roman" w:eastAsia="方正仿宋_GBK"/>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_GBK"/>
          <w:color w:val="auto"/>
          <w:sz w:val="24"/>
          <w:szCs w:val="24"/>
          <w:u w:val="none" w:color="auto"/>
          <w:lang w:val="en-US" w:eastAsia="zh-CN"/>
        </w:rPr>
      </w:pPr>
      <w:r>
        <w:rPr>
          <w:rFonts w:hint="default" w:ascii="Times New Roman" w:hAnsi="Times New Roman" w:eastAsia="方正仿宋_GBK"/>
          <w:color w:val="auto"/>
          <w:sz w:val="24"/>
          <w:szCs w:val="24"/>
          <w:u w:val="none" w:color="auto"/>
          <w:lang w:val="en-US" w:eastAsia="zh-CN"/>
        </w:rPr>
        <w:t>1.</w:t>
      </w:r>
      <w:bookmarkStart w:id="0" w:name="FunCunProofread164161"/>
      <w:r>
        <w:rPr>
          <w:rFonts w:hint="default" w:ascii="Times New Roman" w:hAnsi="Times New Roman" w:eastAsia="方正仿宋_GBK"/>
          <w:color w:val="auto"/>
          <w:sz w:val="24"/>
          <w:szCs w:val="24"/>
          <w:u w:val="none" w:color="auto"/>
          <w:shd w:val="clear"/>
          <w:lang w:val="en-US" w:eastAsia="zh-CN"/>
        </w:rPr>
        <w:sym w:font="Wingdings 2" w:char="00A3"/>
      </w:r>
      <w:bookmarkEnd w:id="0"/>
      <w:r>
        <w:rPr>
          <w:rFonts w:hint="default" w:ascii="Times New Roman" w:hAnsi="Times New Roman" w:eastAsia="方正仿宋_GBK"/>
          <w:color w:val="auto"/>
          <w:sz w:val="24"/>
          <w:szCs w:val="24"/>
          <w:u w:val="none" w:color="auto"/>
          <w:lang w:val="en-US" w:eastAsia="zh-CN"/>
        </w:rPr>
        <w:t>电子信息</w:t>
      </w:r>
      <w:bookmarkStart w:id="1" w:name="FunCunProofread164211"/>
      <w:r>
        <w:rPr>
          <w:rFonts w:hint="default" w:ascii="Times New Roman" w:hAnsi="Times New Roman" w:eastAsia="方正仿宋_GBK"/>
          <w:color w:val="auto"/>
          <w:sz w:val="24"/>
          <w:szCs w:val="24"/>
          <w:u w:val="none" w:color="auto"/>
          <w:shd w:val="clear"/>
          <w:lang w:val="en-US" w:eastAsia="zh-CN"/>
        </w:rPr>
        <w:t xml:space="preserve"> </w:t>
      </w:r>
      <w:bookmarkEnd w:id="1"/>
      <w:r>
        <w:rPr>
          <w:rFonts w:hint="default" w:ascii="Times New Roman" w:hAnsi="Times New Roman" w:eastAsia="方正仿宋_GBK"/>
          <w:color w:val="auto"/>
          <w:sz w:val="24"/>
          <w:szCs w:val="24"/>
          <w:u w:val="none" w:color="auto"/>
          <w:lang w:val="en-US" w:eastAsia="zh-CN"/>
        </w:rPr>
        <w:t xml:space="preserve"> 2.</w:t>
      </w:r>
      <w:bookmarkStart w:id="2" w:name="FunCunProofread164251"/>
      <w:r>
        <w:rPr>
          <w:rFonts w:hint="default" w:ascii="Times New Roman" w:hAnsi="Times New Roman" w:eastAsia="方正仿宋_GBK"/>
          <w:color w:val="auto"/>
          <w:sz w:val="24"/>
          <w:szCs w:val="24"/>
          <w:u w:val="none" w:color="auto"/>
          <w:shd w:val="clear"/>
          <w:lang w:val="en-US" w:eastAsia="zh-CN"/>
        </w:rPr>
        <w:sym w:font="Wingdings 2" w:char="00A3"/>
      </w:r>
      <w:bookmarkEnd w:id="2"/>
      <w:r>
        <w:rPr>
          <w:rFonts w:hint="default" w:ascii="Times New Roman" w:hAnsi="Times New Roman" w:eastAsia="方正仿宋_GBK"/>
          <w:color w:val="auto"/>
          <w:sz w:val="24"/>
          <w:szCs w:val="24"/>
          <w:u w:val="none" w:color="auto"/>
          <w:lang w:val="en-US" w:eastAsia="zh-CN"/>
        </w:rPr>
        <w:t>大数据与信息化</w:t>
      </w:r>
      <w:bookmarkStart w:id="3" w:name="FunCunProofread164331"/>
      <w:r>
        <w:rPr>
          <w:rFonts w:hint="default" w:ascii="Times New Roman" w:hAnsi="Times New Roman" w:eastAsia="方正仿宋_GBK"/>
          <w:color w:val="auto"/>
          <w:sz w:val="24"/>
          <w:szCs w:val="24"/>
          <w:u w:val="none" w:color="auto"/>
          <w:shd w:val="clear"/>
          <w:lang w:val="en-US" w:eastAsia="zh-CN"/>
        </w:rPr>
        <w:t xml:space="preserve"> </w:t>
      </w:r>
      <w:bookmarkEnd w:id="3"/>
      <w:r>
        <w:rPr>
          <w:rFonts w:hint="default" w:ascii="Times New Roman" w:hAnsi="Times New Roman" w:eastAsia="方正仿宋_GBK"/>
          <w:color w:val="auto"/>
          <w:sz w:val="24"/>
          <w:szCs w:val="24"/>
          <w:u w:val="none" w:color="auto"/>
          <w:lang w:val="en-US" w:eastAsia="zh-CN"/>
        </w:rPr>
        <w:t xml:space="preserve"> 3.</w:t>
      </w:r>
      <w:bookmarkStart w:id="4" w:name="FunCunProofread164371"/>
      <w:r>
        <w:rPr>
          <w:rFonts w:hint="default" w:ascii="Times New Roman" w:hAnsi="Times New Roman" w:eastAsia="方正仿宋_GBK"/>
          <w:color w:val="auto"/>
          <w:sz w:val="24"/>
          <w:szCs w:val="24"/>
          <w:u w:val="none" w:color="auto"/>
          <w:shd w:val="clear"/>
          <w:lang w:val="en-US" w:eastAsia="zh-CN"/>
        </w:rPr>
        <w:sym w:font="Wingdings 2" w:char="00A3"/>
      </w:r>
      <w:bookmarkEnd w:id="4"/>
      <w:r>
        <w:rPr>
          <w:rFonts w:hint="default" w:ascii="Times New Roman" w:hAnsi="Times New Roman" w:eastAsia="方正仿宋_GBK"/>
          <w:color w:val="auto"/>
          <w:sz w:val="24"/>
          <w:szCs w:val="24"/>
          <w:u w:val="none" w:color="auto"/>
          <w:lang w:val="en-US" w:eastAsia="zh-CN"/>
        </w:rPr>
        <w:t>软件与信息服务</w:t>
      </w:r>
      <w:bookmarkStart w:id="5" w:name="FunCunProofread164451"/>
      <w:r>
        <w:rPr>
          <w:rFonts w:hint="default" w:ascii="Times New Roman" w:hAnsi="Times New Roman" w:eastAsia="方正仿宋_GBK"/>
          <w:color w:val="auto"/>
          <w:sz w:val="24"/>
          <w:szCs w:val="24"/>
          <w:u w:val="none" w:color="auto"/>
          <w:shd w:val="clear"/>
          <w:lang w:val="en-US" w:eastAsia="zh-CN"/>
        </w:rPr>
        <w:t xml:space="preserve"> </w:t>
      </w:r>
      <w:bookmarkEnd w:id="5"/>
      <w:r>
        <w:rPr>
          <w:rFonts w:hint="default" w:ascii="Times New Roman" w:hAnsi="Times New Roman" w:eastAsia="方正仿宋_GBK"/>
          <w:color w:val="auto"/>
          <w:sz w:val="24"/>
          <w:szCs w:val="24"/>
          <w:u w:val="none" w:color="auto"/>
          <w:lang w:val="en-US" w:eastAsia="zh-CN"/>
        </w:rPr>
        <w:t xml:space="preserve"> 4.</w:t>
      </w:r>
      <w:bookmarkStart w:id="6" w:name="FunCunProofread164491"/>
      <w:r>
        <w:rPr>
          <w:rFonts w:hint="default" w:ascii="Times New Roman" w:hAnsi="Times New Roman" w:eastAsia="方正仿宋_GBK"/>
          <w:color w:val="auto"/>
          <w:sz w:val="24"/>
          <w:szCs w:val="24"/>
          <w:u w:val="none" w:color="auto"/>
          <w:shd w:val="clear"/>
          <w:lang w:val="en-US" w:eastAsia="zh-CN"/>
        </w:rPr>
        <w:sym w:font="Wingdings 2" w:char="00A3"/>
      </w:r>
      <w:bookmarkEnd w:id="6"/>
      <w:r>
        <w:rPr>
          <w:rFonts w:hint="default" w:ascii="Times New Roman" w:hAnsi="Times New Roman" w:eastAsia="方正仿宋_GBK"/>
          <w:color w:val="auto"/>
          <w:sz w:val="24"/>
          <w:szCs w:val="24"/>
          <w:u w:val="none" w:color="auto"/>
          <w:lang w:val="en-US" w:eastAsia="zh-CN"/>
        </w:rPr>
        <w:t>信息安全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_GBK"/>
          <w:color w:val="auto"/>
          <w:sz w:val="24"/>
          <w:szCs w:val="24"/>
          <w:u w:val="none" w:color="auto"/>
          <w:lang w:val="en-US" w:eastAsia="zh-CN"/>
        </w:rPr>
      </w:pPr>
      <w:r>
        <w:rPr>
          <w:rFonts w:hint="default" w:ascii="Times New Roman" w:hAnsi="Times New Roman" w:eastAsia="方正仿宋_GBK"/>
          <w:color w:val="auto"/>
          <w:sz w:val="24"/>
          <w:szCs w:val="24"/>
          <w:u w:val="none" w:color="auto"/>
          <w:lang w:val="en-US" w:eastAsia="zh-CN"/>
        </w:rPr>
        <w:t>5.</w:t>
      </w:r>
      <w:bookmarkStart w:id="7" w:name="FunCunProofread164571"/>
      <w:r>
        <w:rPr>
          <w:rFonts w:hint="default" w:ascii="Times New Roman" w:hAnsi="Times New Roman" w:eastAsia="方正仿宋_GBK"/>
          <w:color w:val="auto"/>
          <w:sz w:val="24"/>
          <w:szCs w:val="24"/>
          <w:u w:val="none" w:color="auto"/>
          <w:shd w:val="clear"/>
          <w:lang w:val="en-US" w:eastAsia="zh-CN"/>
        </w:rPr>
        <w:sym w:font="Wingdings 2" w:char="00A3"/>
      </w:r>
      <w:bookmarkEnd w:id="7"/>
      <w:r>
        <w:rPr>
          <w:rFonts w:hint="default" w:ascii="Times New Roman" w:hAnsi="Times New Roman" w:eastAsia="方正仿宋_GBK"/>
          <w:color w:val="auto"/>
          <w:sz w:val="24"/>
          <w:szCs w:val="24"/>
          <w:u w:val="none" w:color="auto"/>
          <w:lang w:val="en-US" w:eastAsia="zh-CN"/>
        </w:rPr>
        <w:t>机械装备</w:t>
      </w:r>
      <w:bookmarkStart w:id="8" w:name="FunCunProofread164621"/>
      <w:r>
        <w:rPr>
          <w:rFonts w:hint="default" w:ascii="Times New Roman" w:hAnsi="Times New Roman" w:eastAsia="方正仿宋_GBK"/>
          <w:color w:val="auto"/>
          <w:sz w:val="24"/>
          <w:szCs w:val="24"/>
          <w:u w:val="none" w:color="auto"/>
          <w:shd w:val="clear"/>
          <w:lang w:val="en-US" w:eastAsia="zh-CN"/>
        </w:rPr>
        <w:t xml:space="preserve"> </w:t>
      </w:r>
      <w:bookmarkEnd w:id="8"/>
      <w:r>
        <w:rPr>
          <w:rFonts w:hint="default" w:ascii="Times New Roman" w:hAnsi="Times New Roman" w:eastAsia="方正仿宋_GBK"/>
          <w:color w:val="auto"/>
          <w:sz w:val="24"/>
          <w:szCs w:val="24"/>
          <w:u w:val="none" w:color="auto"/>
          <w:lang w:val="en-US" w:eastAsia="zh-CN"/>
        </w:rPr>
        <w:t xml:space="preserve"> 6.</w:t>
      </w:r>
      <w:bookmarkStart w:id="9" w:name="FunCunProofread164661"/>
      <w:r>
        <w:rPr>
          <w:rFonts w:hint="default" w:ascii="Times New Roman" w:hAnsi="Times New Roman" w:eastAsia="方正仿宋_GBK"/>
          <w:color w:val="auto"/>
          <w:sz w:val="24"/>
          <w:szCs w:val="24"/>
          <w:u w:val="none" w:color="auto"/>
          <w:shd w:val="clear"/>
          <w:lang w:val="en-US" w:eastAsia="zh-CN"/>
        </w:rPr>
        <w:sym w:font="Wingdings 2" w:char="00A3"/>
      </w:r>
      <w:bookmarkEnd w:id="9"/>
      <w:r>
        <w:rPr>
          <w:rFonts w:hint="default" w:ascii="Times New Roman" w:hAnsi="Times New Roman" w:eastAsia="方正仿宋_GBK"/>
          <w:color w:val="auto"/>
          <w:sz w:val="24"/>
          <w:szCs w:val="24"/>
          <w:u w:val="none" w:color="auto"/>
          <w:lang w:val="en-US" w:eastAsia="zh-CN"/>
        </w:rPr>
        <w:t>汽车制造及零部件配套（含动力电池）  7.</w:t>
      </w:r>
      <w:bookmarkStart w:id="10" w:name="FunCunProofread164881"/>
      <w:r>
        <w:rPr>
          <w:rFonts w:hint="default" w:ascii="Times New Roman" w:hAnsi="Times New Roman" w:eastAsia="方正仿宋_GBK"/>
          <w:color w:val="auto"/>
          <w:sz w:val="24"/>
          <w:szCs w:val="24"/>
          <w:u w:val="none" w:color="auto"/>
          <w:shd w:val="clear"/>
          <w:lang w:val="en-US" w:eastAsia="zh-CN"/>
        </w:rPr>
        <w:sym w:font="Wingdings 2" w:char="00A3"/>
      </w:r>
      <w:bookmarkEnd w:id="10"/>
      <w:r>
        <w:rPr>
          <w:rFonts w:hint="default" w:ascii="Times New Roman" w:hAnsi="Times New Roman" w:eastAsia="方正仿宋_GBK"/>
          <w:color w:val="auto"/>
          <w:sz w:val="24"/>
          <w:szCs w:val="24"/>
          <w:u w:val="none" w:color="auto"/>
          <w:lang w:val="en-US" w:eastAsia="zh-CN"/>
        </w:rPr>
        <w:t>材料冶</w:t>
      </w:r>
      <w:bookmarkStart w:id="11" w:name="FunCunProofread164921"/>
      <w:r>
        <w:rPr>
          <w:rFonts w:hint="default" w:ascii="Times New Roman" w:hAnsi="Times New Roman" w:eastAsia="方正仿宋_GBK"/>
          <w:color w:val="auto"/>
          <w:sz w:val="24"/>
          <w:szCs w:val="24"/>
          <w:u w:val="none" w:color="auto"/>
          <w:shd w:val="clear"/>
          <w:lang w:val="en-US" w:eastAsia="zh-CN"/>
        </w:rPr>
        <w:t>金</w:t>
      </w:r>
      <w:bookmarkEnd w:id="11"/>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_GBK"/>
          <w:color w:val="auto"/>
          <w:sz w:val="24"/>
          <w:szCs w:val="24"/>
          <w:u w:val="none" w:color="auto"/>
          <w:lang w:val="en-US" w:eastAsia="zh-CN"/>
        </w:rPr>
      </w:pPr>
      <w:r>
        <w:rPr>
          <w:rFonts w:hint="default" w:ascii="Times New Roman" w:hAnsi="Times New Roman" w:eastAsia="方正仿宋_GBK"/>
          <w:color w:val="auto"/>
          <w:sz w:val="24"/>
          <w:szCs w:val="24"/>
          <w:u w:val="none" w:color="auto"/>
          <w:lang w:val="en-US" w:eastAsia="zh-CN"/>
        </w:rPr>
        <w:t>8.</w:t>
      </w:r>
      <w:bookmarkStart w:id="12" w:name="FunCunProofread164961"/>
      <w:r>
        <w:rPr>
          <w:rFonts w:hint="default" w:ascii="Times New Roman" w:hAnsi="Times New Roman" w:eastAsia="方正仿宋_GBK"/>
          <w:color w:val="auto"/>
          <w:sz w:val="24"/>
          <w:szCs w:val="24"/>
          <w:u w:val="none" w:color="auto"/>
          <w:shd w:val="clear"/>
          <w:lang w:val="en-US" w:eastAsia="zh-CN"/>
        </w:rPr>
        <w:sym w:font="Wingdings 2" w:char="00A3"/>
      </w:r>
      <w:bookmarkEnd w:id="12"/>
      <w:r>
        <w:rPr>
          <w:rFonts w:hint="default" w:ascii="Times New Roman" w:hAnsi="Times New Roman" w:eastAsia="方正仿宋_GBK"/>
          <w:color w:val="auto"/>
          <w:sz w:val="24"/>
          <w:szCs w:val="24"/>
          <w:u w:val="none" w:color="auto"/>
          <w:lang w:val="en-US" w:eastAsia="zh-CN"/>
        </w:rPr>
        <w:t>化工</w:t>
      </w:r>
      <w:bookmarkStart w:id="13" w:name="FunCunProofread164991"/>
      <w:r>
        <w:rPr>
          <w:rFonts w:hint="default" w:ascii="Times New Roman" w:hAnsi="Times New Roman" w:eastAsia="方正仿宋_GBK"/>
          <w:color w:val="auto"/>
          <w:sz w:val="24"/>
          <w:szCs w:val="24"/>
          <w:u w:val="none" w:color="auto"/>
          <w:shd w:val="clear"/>
          <w:lang w:val="en-US" w:eastAsia="zh-CN"/>
        </w:rPr>
        <w:t xml:space="preserve"> </w:t>
      </w:r>
      <w:bookmarkEnd w:id="13"/>
      <w:r>
        <w:rPr>
          <w:rFonts w:hint="default" w:ascii="Times New Roman" w:hAnsi="Times New Roman" w:eastAsia="方正仿宋_GBK"/>
          <w:color w:val="auto"/>
          <w:sz w:val="24"/>
          <w:szCs w:val="24"/>
          <w:u w:val="none" w:color="auto"/>
          <w:lang w:val="en-US" w:eastAsia="zh-CN"/>
        </w:rPr>
        <w:t xml:space="preserve"> 9.</w:t>
      </w:r>
      <w:bookmarkStart w:id="14" w:name="FunCunProofread165031"/>
      <w:r>
        <w:rPr>
          <w:rFonts w:hint="default" w:ascii="Times New Roman" w:hAnsi="Times New Roman" w:eastAsia="方正仿宋_GBK"/>
          <w:color w:val="auto"/>
          <w:sz w:val="24"/>
          <w:szCs w:val="24"/>
          <w:u w:val="none" w:color="auto"/>
          <w:shd w:val="clear"/>
          <w:lang w:val="en-US" w:eastAsia="zh-CN"/>
        </w:rPr>
        <w:sym w:font="Wingdings 2" w:char="00A3"/>
      </w:r>
      <w:bookmarkEnd w:id="14"/>
      <w:r>
        <w:rPr>
          <w:rFonts w:hint="default" w:ascii="Times New Roman" w:hAnsi="Times New Roman" w:eastAsia="方正仿宋_GBK"/>
          <w:color w:val="auto"/>
          <w:sz w:val="24"/>
          <w:szCs w:val="24"/>
          <w:u w:val="none" w:color="auto"/>
          <w:lang w:val="en-US" w:eastAsia="zh-CN"/>
        </w:rPr>
        <w:t>医药健康</w:t>
      </w:r>
      <w:bookmarkStart w:id="15" w:name="FunCunProofread165081"/>
      <w:r>
        <w:rPr>
          <w:rFonts w:hint="default" w:ascii="Times New Roman" w:hAnsi="Times New Roman" w:eastAsia="方正仿宋_GBK"/>
          <w:color w:val="auto"/>
          <w:sz w:val="24"/>
          <w:szCs w:val="24"/>
          <w:u w:val="none" w:color="auto"/>
          <w:shd w:val="clear"/>
          <w:lang w:val="en-US" w:eastAsia="zh-CN"/>
        </w:rPr>
        <w:t xml:space="preserve"> </w:t>
      </w:r>
      <w:bookmarkEnd w:id="15"/>
      <w:r>
        <w:rPr>
          <w:rFonts w:hint="default" w:ascii="Times New Roman" w:hAnsi="Times New Roman" w:eastAsia="方正仿宋_GBK"/>
          <w:color w:val="auto"/>
          <w:sz w:val="24"/>
          <w:szCs w:val="24"/>
          <w:u w:val="none" w:color="auto"/>
          <w:lang w:val="en-US" w:eastAsia="zh-CN"/>
        </w:rPr>
        <w:t xml:space="preserve"> 10.</w:t>
      </w:r>
      <w:bookmarkStart w:id="16" w:name="FunCunProofread165131"/>
      <w:r>
        <w:rPr>
          <w:rFonts w:hint="default" w:ascii="Times New Roman" w:hAnsi="Times New Roman" w:eastAsia="方正仿宋_GBK"/>
          <w:color w:val="auto"/>
          <w:sz w:val="24"/>
          <w:szCs w:val="24"/>
          <w:u w:val="none" w:color="auto"/>
          <w:shd w:val="clear"/>
          <w:lang w:val="en-US" w:eastAsia="zh-CN"/>
        </w:rPr>
        <w:sym w:font="Wingdings 2" w:char="00A3"/>
      </w:r>
      <w:bookmarkEnd w:id="16"/>
      <w:r>
        <w:rPr>
          <w:rFonts w:hint="default" w:ascii="Times New Roman" w:hAnsi="Times New Roman" w:eastAsia="方正仿宋_GBK"/>
          <w:color w:val="auto"/>
          <w:sz w:val="24"/>
          <w:szCs w:val="24"/>
          <w:u w:val="none" w:color="auto"/>
          <w:lang w:val="en-US" w:eastAsia="zh-CN"/>
        </w:rPr>
        <w:t>农产品加工</w:t>
      </w:r>
      <w:bookmarkStart w:id="17" w:name="FunCunProofread165191"/>
      <w:r>
        <w:rPr>
          <w:rFonts w:hint="default" w:ascii="Times New Roman" w:hAnsi="Times New Roman" w:eastAsia="方正仿宋_GBK"/>
          <w:color w:val="auto"/>
          <w:sz w:val="24"/>
          <w:szCs w:val="24"/>
          <w:u w:val="none" w:color="auto"/>
          <w:shd w:val="clear"/>
          <w:lang w:val="en-US" w:eastAsia="zh-CN"/>
        </w:rPr>
        <w:t xml:space="preserve"> </w:t>
      </w:r>
      <w:bookmarkEnd w:id="17"/>
      <w:r>
        <w:rPr>
          <w:rFonts w:hint="default" w:ascii="Times New Roman" w:hAnsi="Times New Roman" w:eastAsia="方正仿宋_GBK"/>
          <w:color w:val="auto"/>
          <w:sz w:val="24"/>
          <w:szCs w:val="24"/>
          <w:u w:val="none" w:color="auto"/>
          <w:lang w:val="en-US" w:eastAsia="zh-CN"/>
        </w:rPr>
        <w:t xml:space="preserve"> 11.</w:t>
      </w:r>
      <w:bookmarkStart w:id="18" w:name="FunCunProofread165241"/>
      <w:r>
        <w:rPr>
          <w:rFonts w:hint="default" w:ascii="Times New Roman" w:hAnsi="Times New Roman" w:eastAsia="方正仿宋_GBK"/>
          <w:color w:val="auto"/>
          <w:sz w:val="24"/>
          <w:szCs w:val="24"/>
          <w:u w:val="none" w:color="auto"/>
          <w:shd w:val="clear"/>
          <w:lang w:val="en-US" w:eastAsia="zh-CN"/>
        </w:rPr>
        <w:sym w:font="Wingdings 2" w:char="00A3"/>
      </w:r>
      <w:bookmarkEnd w:id="18"/>
      <w:r>
        <w:rPr>
          <w:rFonts w:hint="default" w:ascii="Times New Roman" w:hAnsi="Times New Roman" w:eastAsia="方正仿宋_GBK"/>
          <w:color w:val="auto"/>
          <w:sz w:val="24"/>
          <w:szCs w:val="24"/>
          <w:u w:val="none" w:color="auto"/>
          <w:lang w:val="en-US" w:eastAsia="zh-CN"/>
        </w:rPr>
        <w:t>酒业</w:t>
      </w:r>
      <w:bookmarkStart w:id="19" w:name="FunCunProofread165271"/>
      <w:r>
        <w:rPr>
          <w:rFonts w:hint="default" w:ascii="Times New Roman" w:hAnsi="Times New Roman" w:eastAsia="方正仿宋_GBK"/>
          <w:color w:val="auto"/>
          <w:sz w:val="24"/>
          <w:szCs w:val="24"/>
          <w:u w:val="none" w:color="auto"/>
          <w:shd w:val="clear"/>
          <w:lang w:val="en-US" w:eastAsia="zh-CN"/>
        </w:rPr>
        <w:t xml:space="preserve"> </w:t>
      </w:r>
      <w:bookmarkEnd w:id="19"/>
      <w:r>
        <w:rPr>
          <w:rFonts w:hint="default" w:ascii="Times New Roman" w:hAnsi="Times New Roman" w:eastAsia="方正仿宋_GBK"/>
          <w:color w:val="auto"/>
          <w:sz w:val="24"/>
          <w:szCs w:val="24"/>
          <w:u w:val="none" w:color="auto"/>
          <w:lang w:val="en-US" w:eastAsia="zh-CN"/>
        </w:rPr>
        <w:t xml:space="preserve"> 12.</w:t>
      </w:r>
      <w:bookmarkStart w:id="20" w:name="FunCunProofread165321"/>
      <w:r>
        <w:rPr>
          <w:rFonts w:hint="default" w:ascii="Times New Roman" w:hAnsi="Times New Roman" w:eastAsia="方正仿宋_GBK"/>
          <w:color w:val="auto"/>
          <w:sz w:val="24"/>
          <w:szCs w:val="24"/>
          <w:u w:val="none" w:color="auto"/>
          <w:shd w:val="clear"/>
          <w:lang w:val="en-US" w:eastAsia="zh-CN"/>
        </w:rPr>
        <w:sym w:font="Wingdings 2" w:char="00A3"/>
      </w:r>
      <w:bookmarkEnd w:id="20"/>
      <w:r>
        <w:rPr>
          <w:rFonts w:hint="default" w:ascii="Times New Roman" w:hAnsi="Times New Roman" w:eastAsia="方正仿宋_GBK"/>
          <w:color w:val="auto"/>
          <w:sz w:val="24"/>
          <w:szCs w:val="24"/>
          <w:u w:val="none" w:color="auto"/>
          <w:lang w:val="en-US" w:eastAsia="zh-CN"/>
        </w:rPr>
        <w:t xml:space="preserve">轻工纺织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方正仿宋_GBK"/>
          <w:color w:val="auto"/>
          <w:sz w:val="24"/>
          <w:szCs w:val="24"/>
          <w:u w:val="none" w:color="auto"/>
          <w:lang w:val="en-US" w:eastAsia="zh-CN"/>
        </w:rPr>
      </w:pPr>
      <w:r>
        <w:rPr>
          <w:rFonts w:hint="default" w:ascii="Times New Roman" w:hAnsi="Times New Roman" w:eastAsia="方正仿宋_GBK"/>
          <w:color w:val="auto"/>
          <w:sz w:val="24"/>
          <w:szCs w:val="24"/>
          <w:u w:val="none" w:color="auto"/>
          <w:lang w:val="en-US" w:eastAsia="zh-CN"/>
        </w:rPr>
        <w:t>13.</w:t>
      </w:r>
      <w:bookmarkStart w:id="21" w:name="FunCunProofread165421"/>
      <w:r>
        <w:rPr>
          <w:rFonts w:hint="default" w:ascii="Times New Roman" w:hAnsi="Times New Roman" w:eastAsia="方正仿宋_GBK"/>
          <w:color w:val="auto"/>
          <w:sz w:val="24"/>
          <w:szCs w:val="24"/>
          <w:u w:val="none" w:color="auto"/>
          <w:shd w:val="clear"/>
          <w:lang w:val="en-US" w:eastAsia="zh-CN"/>
        </w:rPr>
        <w:sym w:font="Wingdings 2" w:char="00A3"/>
      </w:r>
      <w:bookmarkEnd w:id="21"/>
      <w:r>
        <w:rPr>
          <w:rFonts w:hint="default" w:ascii="Times New Roman" w:hAnsi="Times New Roman" w:eastAsia="方正仿宋_GBK"/>
          <w:color w:val="auto"/>
          <w:sz w:val="24"/>
          <w:szCs w:val="24"/>
          <w:u w:val="none" w:color="auto"/>
          <w:lang w:val="en-US" w:eastAsia="zh-CN"/>
        </w:rPr>
        <w:t>建筑业</w:t>
      </w:r>
      <w:bookmarkStart w:id="22" w:name="FunCunProofread165461"/>
      <w:r>
        <w:rPr>
          <w:rFonts w:hint="default" w:ascii="Times New Roman" w:hAnsi="Times New Roman" w:eastAsia="方正仿宋_GBK"/>
          <w:color w:val="auto"/>
          <w:sz w:val="24"/>
          <w:szCs w:val="24"/>
          <w:u w:val="none" w:color="auto"/>
          <w:shd w:val="clear"/>
          <w:lang w:val="en-US" w:eastAsia="zh-CN"/>
        </w:rPr>
        <w:t xml:space="preserve"> </w:t>
      </w:r>
      <w:bookmarkEnd w:id="22"/>
      <w:r>
        <w:rPr>
          <w:rFonts w:hint="default" w:ascii="Times New Roman" w:hAnsi="Times New Roman" w:eastAsia="方正仿宋_GBK"/>
          <w:color w:val="auto"/>
          <w:sz w:val="24"/>
          <w:szCs w:val="24"/>
          <w:u w:val="none" w:color="auto"/>
          <w:lang w:val="en-US" w:eastAsia="zh-CN"/>
        </w:rPr>
        <w:t xml:space="preserve"> 14.</w:t>
      </w:r>
      <w:bookmarkStart w:id="23" w:name="FunCunProofread165511"/>
      <w:r>
        <w:rPr>
          <w:rFonts w:hint="default" w:ascii="Times New Roman" w:hAnsi="Times New Roman" w:eastAsia="方正仿宋_GBK"/>
          <w:color w:val="auto"/>
          <w:sz w:val="24"/>
          <w:szCs w:val="24"/>
          <w:u w:val="none" w:color="auto"/>
          <w:shd w:val="clear"/>
          <w:lang w:val="en-US" w:eastAsia="zh-CN"/>
        </w:rPr>
        <w:sym w:font="Wingdings 2" w:char="00A3"/>
      </w:r>
      <w:bookmarkEnd w:id="23"/>
      <w:r>
        <w:rPr>
          <w:rFonts w:hint="default" w:ascii="Times New Roman" w:hAnsi="Times New Roman" w:eastAsia="方正仿宋_GBK"/>
          <w:color w:val="auto"/>
          <w:sz w:val="24"/>
          <w:szCs w:val="24"/>
          <w:u w:val="none" w:color="auto"/>
          <w:lang w:val="en-US" w:eastAsia="zh-CN"/>
        </w:rPr>
        <w:t>农林牧渔</w:t>
      </w:r>
      <w:bookmarkStart w:id="24" w:name="FunCunProofread165561"/>
      <w:r>
        <w:rPr>
          <w:rFonts w:hint="default" w:ascii="Times New Roman" w:hAnsi="Times New Roman" w:eastAsia="方正仿宋_GBK"/>
          <w:color w:val="auto"/>
          <w:sz w:val="24"/>
          <w:szCs w:val="24"/>
          <w:u w:val="none" w:color="auto"/>
          <w:shd w:val="clear"/>
          <w:lang w:val="en-US" w:eastAsia="zh-CN"/>
        </w:rPr>
        <w:t xml:space="preserve"> </w:t>
      </w:r>
      <w:bookmarkEnd w:id="24"/>
      <w:r>
        <w:rPr>
          <w:rFonts w:hint="default" w:ascii="Times New Roman" w:hAnsi="Times New Roman" w:eastAsia="方正仿宋_GBK"/>
          <w:color w:val="auto"/>
          <w:sz w:val="24"/>
          <w:szCs w:val="24"/>
          <w:u w:val="none" w:color="auto"/>
          <w:lang w:val="en-US" w:eastAsia="zh-CN"/>
        </w:rPr>
        <w:t xml:space="preserve"> 15.</w:t>
      </w:r>
      <w:bookmarkStart w:id="25" w:name="FunCunProofread165611"/>
      <w:r>
        <w:rPr>
          <w:rFonts w:hint="default" w:ascii="Times New Roman" w:hAnsi="Times New Roman" w:eastAsia="方正仿宋_GBK"/>
          <w:color w:val="auto"/>
          <w:sz w:val="24"/>
          <w:szCs w:val="24"/>
          <w:u w:val="none" w:color="auto"/>
          <w:shd w:val="clear"/>
          <w:lang w:val="en-US" w:eastAsia="zh-CN"/>
        </w:rPr>
        <w:sym w:font="Wingdings 2" w:char="00A3"/>
      </w:r>
      <w:bookmarkEnd w:id="25"/>
      <w:r>
        <w:rPr>
          <w:rFonts w:hint="default" w:ascii="Times New Roman" w:hAnsi="Times New Roman" w:eastAsia="方正仿宋_GBK"/>
          <w:color w:val="auto"/>
          <w:sz w:val="24"/>
          <w:szCs w:val="24"/>
          <w:u w:val="none" w:color="auto"/>
          <w:lang w:val="en-US" w:eastAsia="zh-CN"/>
        </w:rPr>
        <w:t>采矿业</w:t>
      </w:r>
      <w:bookmarkStart w:id="26" w:name="FunCunProofread165651"/>
      <w:r>
        <w:rPr>
          <w:rFonts w:hint="default" w:ascii="Times New Roman" w:hAnsi="Times New Roman" w:eastAsia="方正仿宋_GBK"/>
          <w:color w:val="auto"/>
          <w:sz w:val="24"/>
          <w:szCs w:val="24"/>
          <w:u w:val="none" w:color="auto"/>
          <w:shd w:val="clear"/>
          <w:lang w:val="en-US" w:eastAsia="zh-CN"/>
        </w:rPr>
        <w:t xml:space="preserve"> </w:t>
      </w:r>
      <w:bookmarkEnd w:id="26"/>
      <w:r>
        <w:rPr>
          <w:rFonts w:hint="default" w:ascii="Times New Roman" w:hAnsi="Times New Roman" w:eastAsia="方正仿宋_GBK"/>
          <w:color w:val="auto"/>
          <w:sz w:val="24"/>
          <w:szCs w:val="24"/>
          <w:u w:val="none" w:color="auto"/>
          <w:lang w:val="en-US" w:eastAsia="zh-CN"/>
        </w:rPr>
        <w:t xml:space="preserve"> 16.</w:t>
      </w:r>
      <w:bookmarkStart w:id="27" w:name="FunCunProofread165701"/>
      <w:r>
        <w:rPr>
          <w:rFonts w:hint="default" w:ascii="Times New Roman" w:hAnsi="Times New Roman" w:eastAsia="方正仿宋_GBK"/>
          <w:color w:val="auto"/>
          <w:sz w:val="24"/>
          <w:szCs w:val="24"/>
          <w:u w:val="none" w:color="auto"/>
          <w:shd w:val="clear"/>
          <w:lang w:val="en-US" w:eastAsia="zh-CN"/>
        </w:rPr>
        <w:sym w:font="Wingdings 2" w:char="00A3"/>
      </w:r>
      <w:bookmarkEnd w:id="27"/>
      <w:r>
        <w:rPr>
          <w:rFonts w:hint="default" w:ascii="Times New Roman" w:hAnsi="Times New Roman" w:eastAsia="方正仿宋_GBK"/>
          <w:color w:val="auto"/>
          <w:sz w:val="24"/>
          <w:szCs w:val="24"/>
          <w:u w:val="none" w:color="auto"/>
          <w:lang w:val="en-US" w:eastAsia="zh-CN"/>
        </w:rPr>
        <w:t>其他</w:t>
      </w:r>
    </w:p>
    <w:p>
      <w:pPr>
        <w:bidi w:val="0"/>
        <w:spacing w:line="400" w:lineRule="exact"/>
        <w:ind w:firstLine="480" w:firstLineChars="200"/>
        <w:rPr>
          <w:rFonts w:hint="default" w:ascii="Times New Roman" w:hAnsi="Times New Roman" w:eastAsia="方正仿宋_GBK"/>
          <w:color w:val="auto"/>
          <w:sz w:val="24"/>
          <w:szCs w:val="24"/>
          <w:lang w:val="en-US" w:eastAsia="zh-CN"/>
        </w:rPr>
      </w:pPr>
    </w:p>
    <w:p>
      <w:pPr>
        <w:bidi w:val="0"/>
        <w:spacing w:line="400" w:lineRule="exact"/>
        <w:ind w:firstLine="480" w:firstLineChars="200"/>
        <w:rPr>
          <w:rFonts w:hint="default" w:ascii="Times New Roman" w:hAnsi="Times New Roman" w:eastAsia="方正仿宋_GBK"/>
          <w:color w:val="auto"/>
          <w:sz w:val="24"/>
          <w:szCs w:val="24"/>
          <w:lang w:val="en-US" w:eastAsia="zh-CN"/>
        </w:rPr>
      </w:pPr>
    </w:p>
    <w:p>
      <w:pPr>
        <w:suppressAutoHyphens/>
        <w:bidi w:val="0"/>
        <w:adjustRightInd/>
        <w:snapToGrid/>
        <w:spacing w:line="600" w:lineRule="exact"/>
        <w:ind w:firstLine="640" w:firstLineChars="200"/>
        <w:rPr>
          <w:rFonts w:hint="eastAsia" w:ascii="黑体" w:hAnsi="黑体" w:eastAsia="黑体" w:cs="黑体"/>
          <w:color w:val="auto"/>
          <w:sz w:val="32"/>
          <w:szCs w:val="32"/>
          <w:u w:val="single"/>
          <w:lang w:val="en-US" w:eastAsia="zh-CN"/>
        </w:rPr>
      </w:pPr>
      <w:r>
        <w:rPr>
          <w:rFonts w:hint="eastAsia" w:ascii="黑体" w:hAnsi="黑体" w:eastAsia="黑体" w:cs="黑体"/>
          <w:color w:val="auto"/>
          <w:sz w:val="32"/>
          <w:szCs w:val="32"/>
          <w:lang w:val="en-US" w:eastAsia="zh-CN"/>
        </w:rPr>
        <w:t>技术中心负责人：</w:t>
      </w:r>
      <w:r>
        <w:rPr>
          <w:rFonts w:hint="eastAsia" w:ascii="黑体" w:hAnsi="黑体" w:eastAsia="黑体" w:cs="黑体"/>
          <w:color w:val="auto"/>
          <w:sz w:val="32"/>
          <w:szCs w:val="32"/>
          <w:u w:val="single"/>
          <w:lang w:val="en-US" w:eastAsia="zh-CN"/>
        </w:rPr>
        <w:t xml:space="preserve">                </w:t>
      </w:r>
    </w:p>
    <w:p>
      <w:pPr>
        <w:bidi w:val="0"/>
        <w:spacing w:line="600" w:lineRule="exact"/>
        <w:ind w:firstLine="640" w:firstLineChars="200"/>
        <w:rPr>
          <w:rFonts w:hint="eastAsia" w:ascii="黑体" w:hAnsi="黑体" w:eastAsia="黑体" w:cs="黑体"/>
          <w:color w:val="auto"/>
          <w:sz w:val="32"/>
          <w:szCs w:val="32"/>
          <w:lang w:val="en-US" w:eastAsia="zh-CN"/>
        </w:rPr>
      </w:pPr>
    </w:p>
    <w:p>
      <w:pPr>
        <w:bidi w:val="0"/>
        <w:spacing w:line="600" w:lineRule="exact"/>
        <w:ind w:firstLine="640" w:firstLineChars="200"/>
        <w:rPr>
          <w:rFonts w:hint="eastAsia" w:ascii="黑体" w:hAnsi="黑体" w:eastAsia="黑体" w:cs="黑体"/>
          <w:color w:val="auto"/>
          <w:sz w:val="32"/>
          <w:szCs w:val="32"/>
          <w:lang w:val="en-US" w:eastAsia="zh-CN"/>
        </w:rPr>
      </w:pPr>
    </w:p>
    <w:p>
      <w:pPr>
        <w:suppressAutoHyphens/>
        <w:bidi w:val="0"/>
        <w:adjustRightInd/>
        <w:snapToGrid/>
        <w:spacing w:line="600" w:lineRule="exact"/>
        <w:ind w:firstLine="640" w:firstLineChars="200"/>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所属市（州）</w:t>
      </w:r>
      <w:r>
        <w:rPr>
          <w:rFonts w:hint="eastAsia" w:ascii="黑体" w:hAnsi="黑体" w:eastAsia="黑体" w:cs="黑体"/>
          <w:color w:val="auto"/>
          <w:sz w:val="32"/>
          <w:szCs w:val="32"/>
          <w:u w:val="single"/>
          <w:lang w:val="en-US" w:eastAsia="zh-CN"/>
        </w:rPr>
        <w:t xml:space="preserve">        </w:t>
      </w:r>
      <w:r>
        <w:rPr>
          <w:rFonts w:hint="eastAsia" w:ascii="黑体" w:hAnsi="黑体" w:eastAsia="黑体" w:cs="黑体"/>
          <w:color w:val="auto"/>
          <w:sz w:val="32"/>
          <w:szCs w:val="32"/>
          <w:lang w:val="en-US" w:eastAsia="zh-CN"/>
        </w:rPr>
        <w:t>所属区（县）</w:t>
      </w:r>
      <w:r>
        <w:rPr>
          <w:rFonts w:hint="eastAsia" w:ascii="黑体" w:hAnsi="黑体" w:eastAsia="黑体" w:cs="黑体"/>
          <w:color w:val="auto"/>
          <w:sz w:val="32"/>
          <w:szCs w:val="32"/>
          <w:u w:val="single"/>
          <w:lang w:val="en-US" w:eastAsia="zh-CN"/>
        </w:rPr>
        <w:t xml:space="preserve">        </w:t>
      </w:r>
    </w:p>
    <w:p>
      <w:pPr>
        <w:bidi w:val="0"/>
        <w:spacing w:line="600" w:lineRule="exact"/>
        <w:ind w:firstLine="640" w:firstLineChars="200"/>
        <w:rPr>
          <w:rFonts w:hint="eastAsia" w:ascii="黑体" w:hAnsi="黑体" w:eastAsia="黑体" w:cs="黑体"/>
          <w:color w:val="auto"/>
          <w:sz w:val="32"/>
          <w:szCs w:val="32"/>
          <w:lang w:val="en-US" w:eastAsia="zh-CN"/>
        </w:rPr>
      </w:pPr>
    </w:p>
    <w:p>
      <w:pPr>
        <w:bidi w:val="0"/>
        <w:spacing w:line="600" w:lineRule="exact"/>
        <w:ind w:firstLine="640" w:firstLineChars="200"/>
        <w:rPr>
          <w:rFonts w:hint="eastAsia" w:ascii="黑体" w:hAnsi="黑体" w:eastAsia="黑体" w:cs="黑体"/>
          <w:color w:val="auto"/>
          <w:sz w:val="32"/>
          <w:szCs w:val="32"/>
          <w:lang w:val="en-US" w:eastAsia="zh-CN"/>
        </w:rPr>
      </w:pPr>
    </w:p>
    <w:p>
      <w:pPr>
        <w:pStyle w:val="18"/>
        <w:rPr>
          <w:rFonts w:hint="eastAsia"/>
          <w:lang w:val="en-US" w:eastAsia="zh-CN"/>
        </w:rPr>
      </w:pPr>
    </w:p>
    <w:p>
      <w:pPr>
        <w:widowControl/>
        <w:spacing w:line="600" w:lineRule="exact"/>
        <w:jc w:val="center"/>
        <w:rPr>
          <w:rFonts w:hint="eastAsia" w:ascii="Times New Roman" w:hAnsi="Times New Roman" w:cs="Times New Roman"/>
          <w:b/>
          <w:color w:val="000000"/>
          <w:sz w:val="32"/>
          <w:szCs w:val="22"/>
          <w:lang w:val="en-US" w:eastAsia="zh-CN"/>
        </w:rPr>
      </w:pPr>
      <w:r>
        <w:rPr>
          <w:rFonts w:hint="eastAsia" w:ascii="Times New Roman" w:hAnsi="Times New Roman" w:cs="Times New Roman"/>
          <w:b/>
          <w:color w:val="000000"/>
          <w:sz w:val="32"/>
          <w:szCs w:val="22"/>
          <w:lang w:val="en-US" w:eastAsia="zh-CN"/>
        </w:rPr>
        <w:t>四川省经济和信息化厅制</w:t>
      </w:r>
    </w:p>
    <w:p>
      <w:pPr>
        <w:bidi w:val="0"/>
        <w:rPr>
          <w:rFonts w:hint="default"/>
          <w:szCs w:val="22"/>
          <w:lang w:val="en-US" w:eastAsia="zh-CN"/>
        </w:rPr>
      </w:pPr>
    </w:p>
    <w:p>
      <w:pPr>
        <w:spacing w:line="560" w:lineRule="exact"/>
        <w:jc w:val="center"/>
        <w:outlineLvl w:val="1"/>
        <w:rPr>
          <w:rFonts w:hint="default" w:ascii="Times New Roman" w:hAnsi="Times New Roman" w:eastAsia="方正小标宋简体" w:cs="Times New Roman"/>
          <w:color w:val="000000"/>
          <w:sz w:val="36"/>
          <w:szCs w:val="28"/>
        </w:rPr>
        <w:sectPr>
          <w:pgSz w:w="11906" w:h="16838"/>
          <w:pgMar w:top="1701" w:right="1531" w:bottom="1531" w:left="1531" w:header="851" w:footer="992" w:gutter="0"/>
          <w:pgNumType w:fmt="decimal"/>
          <w:cols w:space="425" w:num="1"/>
          <w:docGrid w:type="lines" w:linePitch="312" w:charSpace="0"/>
        </w:sectPr>
      </w:pPr>
    </w:p>
    <w:p>
      <w:pPr>
        <w:spacing w:line="560" w:lineRule="exact"/>
        <w:jc w:val="center"/>
        <w:outlineLvl w:val="1"/>
        <w:rPr>
          <w:rFonts w:hint="default" w:ascii="Times New Roman" w:hAnsi="Times New Roman" w:eastAsia="方正小标宋简体" w:cs="Times New Roman"/>
          <w:bCs/>
          <w:sz w:val="44"/>
          <w:szCs w:val="22"/>
        </w:rPr>
      </w:pPr>
      <w:r>
        <w:rPr>
          <w:rFonts w:hint="default" w:ascii="Times New Roman" w:hAnsi="Times New Roman" w:eastAsia="方正小标宋简体" w:cs="Times New Roman"/>
          <w:color w:val="000000"/>
          <w:sz w:val="36"/>
          <w:szCs w:val="28"/>
        </w:rPr>
        <w:t>国民经济行业分类和代码表</w:t>
      </w:r>
    </w:p>
    <w:p>
      <w:pPr>
        <w:adjustRightInd w:val="0"/>
        <w:snapToGrid w:val="0"/>
        <w:spacing w:line="280" w:lineRule="exact"/>
        <w:jc w:val="left"/>
        <w:rPr>
          <w:rFonts w:hint="default" w:ascii="Times New Roman" w:hAnsi="Times New Roman" w:eastAsia="仿宋_GB2312" w:cs="Times New Roman"/>
          <w:b/>
          <w:sz w:val="22"/>
          <w:szCs w:val="21"/>
        </w:rPr>
      </w:pPr>
    </w:p>
    <w:p>
      <w:pPr>
        <w:adjustRightInd w:val="0"/>
        <w:snapToGrid w:val="0"/>
        <w:spacing w:line="280" w:lineRule="exact"/>
        <w:jc w:val="lef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A  农、林、牧、渔业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01.农业  02.林业  03.畜牧业  04.渔业  05.农林牧渔专业及辅助性活动</w:t>
      </w:r>
    </w:p>
    <w:p>
      <w:pPr>
        <w:adjustRightInd w:val="0"/>
        <w:snapToGrid w:val="0"/>
        <w:spacing w:line="280" w:lineRule="exact"/>
        <w:jc w:val="lef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B  采矿业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06.煤炭开采和洗选业 07.石油和天然气开采业 08.黑色金属矿采选业 09.有色金属矿采选业  10.非金属矿采选业  11.开采专业及辅助性活动  12.其他采矿业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C  制造业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13.农副食品加工业  14.食品制造业 15.酒、饮料和精制茶制造业 16.烟草制品业  17.纺织业  18.纺织服装、服饰业  19.皮革、毛皮、羽毛及其制品和制鞋业 20.木材加工和木、竹、藤、棕、草制品业  21.家具制造业  22.造纸和纸制品业  23.印刷和记录媒介复制业  24.文教、工美、体育和娱乐用品制造业 25.石油、煤炭及其他燃料加工业  26.化学原料和化学制品制造业  27.医药制造业  28.化学纤维制造业  29.橡胶和塑料制品业  30.非金属矿物制品业  31.黑色金属冶炼和压延加工业  32.有色金属冶炼和压延加工业  33.金属制品业 34.通用设备制造业  35.专用设备制造业  36.汽车制造业  37.铁路、船舶、航空航天和其他运输设备制造业  38.电气机械和器材制造业  39.计算机、通信和其他电子设备制造业  40.仪器仪表制造业  41.其他制造业  42.废弃资源综合利用业  43.金属制品、机械和设备修理业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D  电力</w:t>
      </w:r>
      <w:r>
        <w:rPr>
          <w:rFonts w:hint="eastAsia" w:ascii="Times New Roman" w:hAnsi="Times New Roman" w:eastAsia="仿宋_GB2312" w:cs="Times New Roman"/>
          <w:b/>
          <w:sz w:val="22"/>
          <w:szCs w:val="21"/>
          <w:u w:val="none"/>
          <w:shd w:val="clear"/>
          <w:lang w:eastAsia="zh-CN"/>
        </w:rPr>
        <w:t>、热</w:t>
      </w:r>
      <w:r>
        <w:rPr>
          <w:rFonts w:hint="default" w:ascii="Times New Roman" w:hAnsi="Times New Roman" w:eastAsia="仿宋_GB2312" w:cs="Times New Roman"/>
          <w:b/>
          <w:sz w:val="22"/>
          <w:szCs w:val="21"/>
        </w:rPr>
        <w:t>力、燃气及水生产和供应业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44.电力、热力生产和供应业 45.燃气生产和供应业 46.水的生产和供应业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E  建筑业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47.房屋建筑业 48.土木工程建筑业 49.建筑安装业 50.建筑装饰、装修和其他建筑业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
          <w:sz w:val="22"/>
          <w:szCs w:val="21"/>
        </w:rPr>
        <w:t xml:space="preserve">F  批发和零售业   </w:t>
      </w:r>
      <w:r>
        <w:rPr>
          <w:rFonts w:hint="default" w:ascii="Times New Roman" w:hAnsi="Times New Roman" w:eastAsia="仿宋_GB2312" w:cs="Times New Roman"/>
          <w:bCs/>
          <w:sz w:val="22"/>
          <w:szCs w:val="21"/>
        </w:rPr>
        <w:t xml:space="preserve">51.批发业 52.零售业 </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G  交通运输、仓储和邮政业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53.铁路运输业 54.道路运输业 55.水上运输业 56.航空运输业 57.管道运输业 58.多式联运和运输代理业 59.装卸搬运和仓储业 60.邮政业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
          <w:sz w:val="22"/>
          <w:szCs w:val="21"/>
        </w:rPr>
        <w:t xml:space="preserve">H  住宿和餐饮业  </w:t>
      </w:r>
      <w:r>
        <w:rPr>
          <w:rFonts w:hint="default" w:ascii="Times New Roman" w:hAnsi="Times New Roman" w:eastAsia="仿宋_GB2312" w:cs="Times New Roman"/>
          <w:bCs/>
          <w:sz w:val="22"/>
          <w:szCs w:val="21"/>
        </w:rPr>
        <w:t>61.住宿业 62.餐饮业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I  信息传输、软件和信息技术服务业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63.电信、广播电视和卫星传输服务业64.互联网和相关服务 65.软件和信息技术服务业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J  金融业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 xml:space="preserve">66.货币金融服务 67.资本市场服务 68.保险业 69.其他金融业 </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
          <w:sz w:val="22"/>
          <w:szCs w:val="21"/>
        </w:rPr>
        <w:t xml:space="preserve">K  房地产业  </w:t>
      </w:r>
      <w:r>
        <w:rPr>
          <w:rFonts w:hint="default" w:ascii="Times New Roman" w:hAnsi="Times New Roman" w:eastAsia="仿宋_GB2312" w:cs="Times New Roman"/>
          <w:bCs/>
          <w:sz w:val="22"/>
          <w:szCs w:val="21"/>
        </w:rPr>
        <w:t>70.房地产业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
          <w:sz w:val="22"/>
          <w:szCs w:val="21"/>
        </w:rPr>
        <w:t xml:space="preserve">L  租赁和商务服务业  </w:t>
      </w:r>
      <w:r>
        <w:rPr>
          <w:rFonts w:hint="default" w:ascii="Times New Roman" w:hAnsi="Times New Roman" w:eastAsia="仿宋_GB2312" w:cs="Times New Roman"/>
          <w:bCs/>
          <w:sz w:val="22"/>
          <w:szCs w:val="21"/>
        </w:rPr>
        <w:t>71.租赁业 72.商务服务业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M  科学研究和技术服务</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73.研究</w:t>
      </w:r>
      <w:r>
        <w:rPr>
          <w:rFonts w:hint="eastAsia" w:ascii="Times New Roman" w:hAnsi="Times New Roman" w:eastAsia="仿宋_GB2312" w:cs="Times New Roman"/>
          <w:bCs/>
          <w:sz w:val="22"/>
          <w:szCs w:val="21"/>
          <w:shd w:val="clear"/>
          <w:lang w:eastAsia="zh-CN"/>
        </w:rPr>
        <w:t>与</w:t>
      </w:r>
      <w:r>
        <w:rPr>
          <w:rFonts w:hint="default" w:ascii="Times New Roman" w:hAnsi="Times New Roman" w:eastAsia="仿宋_GB2312" w:cs="Times New Roman"/>
          <w:bCs/>
          <w:sz w:val="22"/>
          <w:szCs w:val="21"/>
        </w:rPr>
        <w:t>试验发展 74.专业技术服务业 75.科技推广和应用服务业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N  水利、环境和公共设施管理业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76.水利管理业 77.生态保护和环境治理业 78.公共设施管理业 79.土地管理业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O  居民服务、修理和其他服务业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80.居民服务业 81.机动车、电子产品和日用产品修理业 82.其他服务业</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P  教育</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83.教育</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Q  卫生和社会工作</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84.卫生 85.社会工作</w:t>
      </w:r>
    </w:p>
    <w:p>
      <w:pPr>
        <w:adjustRightInd w:val="0"/>
        <w:snapToGrid w:val="0"/>
        <w:spacing w:line="280" w:lineRule="exact"/>
        <w:rPr>
          <w:rFonts w:hint="default" w:ascii="Times New Roman" w:hAnsi="Times New Roman" w:eastAsia="仿宋_GB2312" w:cs="Times New Roman"/>
          <w:b/>
          <w:sz w:val="22"/>
          <w:szCs w:val="21"/>
        </w:rPr>
      </w:pPr>
      <w:r>
        <w:rPr>
          <w:rFonts w:hint="default" w:ascii="Times New Roman" w:hAnsi="Times New Roman" w:eastAsia="仿宋_GB2312" w:cs="Times New Roman"/>
          <w:b/>
          <w:sz w:val="22"/>
          <w:szCs w:val="21"/>
        </w:rPr>
        <w:t>R  文化、体育和娱乐业</w:t>
      </w:r>
    </w:p>
    <w:p>
      <w:pPr>
        <w:adjustRightInd w:val="0"/>
        <w:snapToGrid w:val="0"/>
        <w:spacing w:line="280" w:lineRule="exact"/>
        <w:rPr>
          <w:rFonts w:hint="default" w:ascii="Times New Roman" w:hAnsi="Times New Roman" w:eastAsia="仿宋_GB2312" w:cs="Times New Roman"/>
          <w:bCs/>
          <w:sz w:val="22"/>
          <w:szCs w:val="21"/>
        </w:rPr>
      </w:pPr>
      <w:r>
        <w:rPr>
          <w:rFonts w:hint="default" w:ascii="Times New Roman" w:hAnsi="Times New Roman" w:eastAsia="仿宋_GB2312" w:cs="Times New Roman"/>
          <w:bCs/>
          <w:sz w:val="22"/>
          <w:szCs w:val="21"/>
        </w:rPr>
        <w:t>86.新闻和出版业 87.广播、电视、电影和录音制作业 88.文化艺术业 89.体育 90.娱乐业</w:t>
      </w:r>
    </w:p>
    <w:p>
      <w:pPr>
        <w:rPr>
          <w:rFonts w:hint="default"/>
          <w:szCs w:val="22"/>
          <w:lang w:val="en-US" w:eastAsia="zh-CN"/>
        </w:rPr>
      </w:pPr>
      <w:r>
        <w:rPr>
          <w:rFonts w:hint="default"/>
          <w:szCs w:val="22"/>
          <w:lang w:val="en-US" w:eastAsia="zh-CN"/>
        </w:rPr>
        <w:br w:type="page"/>
      </w:r>
    </w:p>
    <w:p>
      <w:pPr>
        <w:pStyle w:val="3"/>
        <w:bidi w:val="0"/>
        <w:rPr>
          <w:rFonts w:hint="default"/>
          <w:lang w:val="en-US" w:eastAsia="zh-CN"/>
        </w:rPr>
      </w:pPr>
      <w:r>
        <w:rPr>
          <w:rFonts w:hint="default"/>
          <w:lang w:val="en-US" w:eastAsia="zh-CN"/>
        </w:rPr>
        <w:t>填报说明</w:t>
      </w:r>
    </w:p>
    <w:p>
      <w:pPr>
        <w:bidi w:val="0"/>
        <w:rPr>
          <w:rFonts w:hint="default"/>
          <w:szCs w:val="22"/>
          <w:lang w:val="en-US"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olor w:val="auto"/>
          <w:sz w:val="32"/>
          <w:szCs w:val="24"/>
          <w:lang w:val="en-US" w:eastAsia="zh-CN"/>
        </w:rPr>
      </w:pPr>
      <w:r>
        <w:rPr>
          <w:rFonts w:hint="default" w:ascii="Times New Roman" w:hAnsi="Times New Roman" w:eastAsia="方正仿宋_GBK"/>
          <w:color w:val="auto"/>
          <w:sz w:val="32"/>
          <w:szCs w:val="24"/>
          <w:lang w:val="en-US" w:eastAsia="zh-CN"/>
        </w:rPr>
        <w:t>一、本申报书是申报“四川省经济和信息化厅企业技术中心”运行评价的依据，申报单位应认真对照申报条件、指标解释和说明提供有关材料，并在规定处加盖鲜章。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olor w:val="auto"/>
          <w:sz w:val="32"/>
          <w:szCs w:val="24"/>
          <w:lang w:val="en-US" w:eastAsia="zh-CN"/>
        </w:rPr>
      </w:pPr>
      <w:r>
        <w:rPr>
          <w:rFonts w:hint="default" w:ascii="Times New Roman" w:hAnsi="Times New Roman" w:eastAsia="方正仿宋_GBK"/>
          <w:color w:val="auto"/>
          <w:sz w:val="32"/>
          <w:szCs w:val="24"/>
          <w:lang w:val="en-US" w:eastAsia="zh-CN"/>
        </w:rPr>
        <w:t>二、格式要求：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olor w:val="auto"/>
          <w:sz w:val="32"/>
          <w:szCs w:val="24"/>
          <w:lang w:val="en-US" w:eastAsia="zh-CN"/>
        </w:rPr>
      </w:pPr>
      <w:r>
        <w:rPr>
          <w:rFonts w:hint="default" w:ascii="Times New Roman" w:hAnsi="Times New Roman" w:eastAsia="方正仿宋_GBK"/>
          <w:color w:val="auto"/>
          <w:sz w:val="32"/>
          <w:szCs w:val="24"/>
          <w:lang w:val="en-US" w:eastAsia="zh-CN"/>
        </w:rPr>
        <w:t>1.申报书内容要按照给定顺序和格式编写，并加入页码。除封面外，文字叙述部分用小</w:t>
      </w:r>
      <w:r>
        <w:rPr>
          <w:rFonts w:hint="eastAsia" w:ascii="Times New Roman" w:hAnsi="Times New Roman" w:eastAsia="方正仿宋_GBK"/>
          <w:color w:val="auto"/>
          <w:sz w:val="32"/>
          <w:szCs w:val="24"/>
          <w:lang w:val="en-US" w:eastAsia="zh-CN"/>
        </w:rPr>
        <w:t>四</w:t>
      </w:r>
      <w:r>
        <w:rPr>
          <w:rFonts w:hint="default" w:ascii="Times New Roman" w:hAnsi="Times New Roman" w:eastAsia="方正仿宋_GBK"/>
          <w:color w:val="auto"/>
          <w:sz w:val="32"/>
          <w:szCs w:val="24"/>
          <w:lang w:val="en-US" w:eastAsia="zh-CN"/>
        </w:rPr>
        <w:t>号仿宋字体。</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olor w:val="auto"/>
          <w:sz w:val="32"/>
          <w:szCs w:val="24"/>
          <w:lang w:val="en-US" w:eastAsia="zh-CN"/>
        </w:rPr>
      </w:pPr>
      <w:r>
        <w:rPr>
          <w:rFonts w:hint="default" w:ascii="Times New Roman" w:hAnsi="Times New Roman" w:eastAsia="方正仿宋_GBK"/>
          <w:color w:val="auto"/>
          <w:sz w:val="32"/>
          <w:szCs w:val="24"/>
          <w:lang w:val="en-US" w:eastAsia="zh-CN"/>
        </w:rPr>
        <w:t>2.申报书统一用A4复印纸双面打印，左侧装订即可，勿用塑料等额外装订材料。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olor w:val="auto"/>
          <w:sz w:val="32"/>
          <w:szCs w:val="24"/>
          <w:lang w:val="en-US" w:eastAsia="zh-CN"/>
        </w:rPr>
      </w:pPr>
      <w:r>
        <w:rPr>
          <w:rFonts w:hint="default" w:ascii="Times New Roman" w:hAnsi="Times New Roman" w:eastAsia="方正仿宋_GBK"/>
          <w:color w:val="auto"/>
          <w:sz w:val="32"/>
          <w:szCs w:val="24"/>
          <w:lang w:val="en-US" w:eastAsia="zh-CN"/>
        </w:rPr>
        <w:t>三、申报书由申报所在单位按要求填写，各项内容应实事求是，表述明确，第一次出现的缩略词须注明全称，外来语要同时用原文和中文表达。</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olor w:val="auto"/>
          <w:sz w:val="32"/>
          <w:szCs w:val="24"/>
          <w:lang w:val="en-US" w:eastAsia="zh-CN"/>
        </w:rPr>
      </w:pPr>
      <w:r>
        <w:rPr>
          <w:rFonts w:hint="default" w:ascii="Times New Roman" w:hAnsi="Times New Roman" w:eastAsia="方正仿宋_GBK"/>
          <w:color w:val="auto"/>
          <w:sz w:val="32"/>
          <w:szCs w:val="24"/>
          <w:lang w:val="en-US" w:eastAsia="zh-CN"/>
        </w:rPr>
        <w:t>四、本申报书未尽事宜，可另附文字材料说明。</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方正仿宋_GBK"/>
          <w:color w:val="auto"/>
          <w:sz w:val="32"/>
          <w:szCs w:val="24"/>
          <w:lang w:val="en-US" w:eastAsia="zh-CN"/>
        </w:rPr>
      </w:pPr>
      <w:r>
        <w:rPr>
          <w:rFonts w:hint="default" w:ascii="Times New Roman" w:hAnsi="Times New Roman" w:eastAsia="方正仿宋_GBK"/>
          <w:color w:val="auto"/>
          <w:sz w:val="32"/>
          <w:szCs w:val="24"/>
          <w:lang w:val="en-US" w:eastAsia="zh-CN"/>
        </w:rPr>
        <w:t>五、本申报书由四川省经济和信息化厅负责解释。</w:t>
      </w:r>
    </w:p>
    <w:p>
      <w:pPr>
        <w:rPr>
          <w:rFonts w:hint="default" w:ascii="Times New Roman" w:hAnsi="Times New Roman" w:eastAsia="方正小标宋简体" w:cs="Times New Roman"/>
          <w:color w:val="000000"/>
          <w:kern w:val="0"/>
          <w:sz w:val="36"/>
          <w:szCs w:val="36"/>
          <w:lang w:val="en-US" w:eastAsia="zh-CN"/>
        </w:rPr>
      </w:pPr>
      <w:r>
        <w:rPr>
          <w:rFonts w:hint="default" w:ascii="Times New Roman" w:hAnsi="Times New Roman" w:eastAsia="方正小标宋简体" w:cs="Times New Roman"/>
          <w:color w:val="000000"/>
          <w:kern w:val="0"/>
          <w:sz w:val="36"/>
          <w:szCs w:val="36"/>
          <w:lang w:val="en-US" w:eastAsia="zh-CN"/>
        </w:rPr>
        <w:br w:type="page"/>
      </w:r>
    </w:p>
    <w:p>
      <w:pPr>
        <w:spacing w:line="560" w:lineRule="exact"/>
        <w:jc w:val="center"/>
        <w:outlineLvl w:val="1"/>
        <w:rPr>
          <w:rFonts w:hint="default" w:ascii="Times New Roman" w:hAnsi="Times New Roman" w:eastAsia="方正小标宋简体" w:cs="Times New Roman"/>
          <w:color w:val="000000"/>
          <w:sz w:val="36"/>
          <w:szCs w:val="28"/>
          <w:highlight w:val="none"/>
        </w:rPr>
      </w:pPr>
      <w:r>
        <w:rPr>
          <w:rFonts w:hint="default" w:ascii="Times New Roman" w:hAnsi="Times New Roman" w:eastAsia="方正小标宋简体" w:cs="Times New Roman"/>
          <w:color w:val="000000"/>
          <w:sz w:val="36"/>
          <w:szCs w:val="28"/>
          <w:highlight w:val="none"/>
        </w:rPr>
        <w:t>目    录</w:t>
      </w:r>
    </w:p>
    <w:p>
      <w:pPr>
        <w:rPr>
          <w:rFonts w:hint="default" w:ascii="Times New Roman" w:hAnsi="Times New Roman" w:cs="Times New Roman"/>
          <w:sz w:val="24"/>
          <w:szCs w:val="32"/>
          <w:highlight w:val="none"/>
        </w:rPr>
      </w:pP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rPr>
        <w:t>一、承诺书.........................................................................................................</w:t>
      </w:r>
      <w:r>
        <w:rPr>
          <w:rFonts w:hint="default" w:ascii="Times New Roman" w:hAnsi="Times New Roman" w:cs="Times New Roman"/>
          <w:sz w:val="24"/>
          <w:szCs w:val="32"/>
          <w:highlight w:val="none"/>
          <w:u w:val="none" w:color="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rPr>
        <w:t>二、</w:t>
      </w:r>
      <w:r>
        <w:rPr>
          <w:rFonts w:hint="eastAsia" w:ascii="Times New Roman" w:hAnsi="Times New Roman" w:cs="Times New Roman"/>
          <w:sz w:val="24"/>
          <w:szCs w:val="32"/>
          <w:highlight w:val="none"/>
          <w:u w:val="none" w:color="auto"/>
          <w:lang w:eastAsia="zh-CN"/>
        </w:rPr>
        <w:t>企业技术中心运行情况表</w:t>
      </w:r>
      <w:r>
        <w:rPr>
          <w:rFonts w:hint="default" w:ascii="Times New Roman" w:hAnsi="Times New Roman" w:cs="Times New Roman"/>
          <w:sz w:val="24"/>
          <w:szCs w:val="32"/>
          <w:highlight w:val="none"/>
          <w:u w:val="none" w:color="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eastAsia" w:ascii="Times New Roman" w:hAnsi="Times New Roman" w:cs="Times New Roman"/>
          <w:sz w:val="24"/>
          <w:szCs w:val="32"/>
          <w:highlight w:val="none"/>
          <w:u w:val="none" w:color="auto"/>
          <w:lang w:eastAsia="zh-CN"/>
        </w:rPr>
        <w:t>三</w:t>
      </w:r>
      <w:r>
        <w:rPr>
          <w:rFonts w:hint="default" w:ascii="Times New Roman" w:hAnsi="Times New Roman" w:cs="Times New Roman"/>
          <w:sz w:val="24"/>
          <w:szCs w:val="32"/>
          <w:highlight w:val="none"/>
          <w:u w:val="none" w:color="auto"/>
        </w:rPr>
        <w:t>、企业技术中心</w:t>
      </w:r>
      <w:r>
        <w:rPr>
          <w:rFonts w:hint="eastAsia" w:ascii="Times New Roman" w:hAnsi="Times New Roman" w:cs="Times New Roman"/>
          <w:sz w:val="24"/>
          <w:szCs w:val="32"/>
          <w:highlight w:val="none"/>
          <w:u w:val="none" w:color="auto"/>
          <w:lang w:eastAsia="zh-CN"/>
        </w:rPr>
        <w:t>工作总结</w:t>
      </w:r>
      <w:r>
        <w:rPr>
          <w:rFonts w:hint="default" w:ascii="Times New Roman" w:hAnsi="Times New Roman" w:cs="Times New Roman"/>
          <w:sz w:val="24"/>
          <w:szCs w:val="32"/>
          <w:highlight w:val="none"/>
          <w:u w:val="none" w:color="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eastAsia" w:ascii="Times New Roman" w:hAnsi="Times New Roman" w:cs="Times New Roman"/>
          <w:sz w:val="24"/>
          <w:szCs w:val="32"/>
          <w:highlight w:val="none"/>
          <w:u w:val="none" w:color="auto"/>
          <w:lang w:eastAsia="zh-CN"/>
        </w:rPr>
        <w:t>四</w:t>
      </w:r>
      <w:r>
        <w:rPr>
          <w:rFonts w:hint="default" w:ascii="Times New Roman" w:hAnsi="Times New Roman" w:cs="Times New Roman"/>
          <w:sz w:val="24"/>
          <w:szCs w:val="32"/>
          <w:highlight w:val="none"/>
          <w:u w:val="none" w:color="auto"/>
        </w:rPr>
        <w:t>、证明材料清单.............................................................................................</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rPr>
        <w:t>1.</w:t>
      </w:r>
      <w:r>
        <w:rPr>
          <w:rFonts w:hint="default" w:ascii="Times New Roman" w:hAnsi="Times New Roman" w:cs="Times New Roman"/>
          <w:sz w:val="24"/>
          <w:szCs w:val="32"/>
          <w:u w:val="none" w:color="auto"/>
        </w:rPr>
        <w:t>带有统一社会信用代码的企业营业执照......................................................</w:t>
      </w:r>
      <w:r>
        <w:rPr>
          <w:rFonts w:hint="default" w:ascii="Times New Roman" w:hAnsi="Times New Roman" w:cs="Times New Roman"/>
          <w:sz w:val="24"/>
          <w:szCs w:val="32"/>
          <w:u w:val="none" w:color="auto"/>
          <w:shd w:val="clear" w:color="auto" w:fill="auto"/>
        </w:rPr>
        <w:t>....</w:t>
      </w:r>
      <w:bookmarkStart w:id="28" w:name="FunCunProofread55826"/>
      <w:r>
        <w:rPr>
          <w:rFonts w:hint="default" w:ascii="Times New Roman" w:hAnsi="Times New Roman" w:cs="Times New Roman"/>
          <w:sz w:val="24"/>
          <w:szCs w:val="32"/>
          <w:u w:val="none" w:color="FFFFFF"/>
          <w:shd w:val="clear" w:color="auto" w:fill="auto"/>
        </w:rPr>
        <w:t>......</w:t>
      </w:r>
      <w:bookmarkEnd w:id="28"/>
      <w:r>
        <w:rPr>
          <w:rFonts w:hint="default" w:ascii="Times New Roman" w:hAnsi="Times New Roman" w:cs="Times New Roman"/>
          <w:sz w:val="24"/>
          <w:szCs w:val="32"/>
          <w:u w:val="none" w:color="auto"/>
          <w:shd w:val="clear" w:color="auto" w:fill="auto"/>
        </w:rPr>
        <w:t>.</w:t>
      </w:r>
      <w:r>
        <w:rPr>
          <w:rFonts w:hint="default" w:ascii="Times New Roman" w:hAnsi="Times New Roman" w:cs="Times New Roman"/>
          <w:sz w:val="24"/>
          <w:szCs w:val="32"/>
          <w:u w:val="none" w:color="auto"/>
        </w:rPr>
        <w:t>X</w:t>
      </w:r>
      <w:bookmarkStart w:id="29" w:name="FunCunProofread55891"/>
      <w:r>
        <w:rPr>
          <w:rFonts w:hint="default" w:ascii="Times New Roman" w:hAnsi="Times New Roman" w:cs="Times New Roman"/>
          <w:sz w:val="24"/>
          <w:szCs w:val="32"/>
          <w:u w:val="none" w:color="FFFFFF"/>
          <w:shd w:val="clear" w:color="auto" w:fill="auto"/>
        </w:rPr>
        <w:t>页</w:t>
      </w:r>
      <w:bookmarkEnd w:id="29"/>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rPr>
        <w:t>2.“国家企业信用信息公示系统”查询截图</w:t>
      </w:r>
      <w:r>
        <w:rPr>
          <w:rFonts w:hint="eastAsia" w:ascii="Times New Roman" w:hAnsi="Times New Roman" w:cs="Times New Roman"/>
          <w:sz w:val="24"/>
          <w:szCs w:val="32"/>
          <w:highlight w:val="none"/>
          <w:u w:val="none" w:color="auto"/>
          <w:lang w:val="en-US" w:eastAsia="zh-CN"/>
        </w:rPr>
        <w:t>等企业性质相关证明</w:t>
      </w:r>
      <w:r>
        <w:rPr>
          <w:rFonts w:hint="default" w:ascii="Times New Roman" w:hAnsi="Times New Roman" w:cs="Times New Roman"/>
          <w:sz w:val="24"/>
          <w:szCs w:val="32"/>
          <w:highlight w:val="none"/>
          <w:u w:val="none" w:color="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auto"/>
        </w:rPr>
        <w:t>X页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lang w:val="en-US" w:eastAsia="zh-CN"/>
        </w:rPr>
        <w:t>3</w:t>
      </w:r>
      <w:r>
        <w:rPr>
          <w:rFonts w:hint="default" w:ascii="Times New Roman" w:hAnsi="Times New Roman" w:cs="Times New Roman"/>
          <w:sz w:val="24"/>
          <w:szCs w:val="32"/>
          <w:highlight w:val="none"/>
          <w:u w:val="none" w:color="auto"/>
        </w:rPr>
        <w:t>.技术中心成立文件和相关管理制度................................................................</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lang w:val="en-US" w:eastAsia="zh-CN"/>
        </w:rPr>
        <w:t>4</w:t>
      </w:r>
      <w:r>
        <w:rPr>
          <w:rFonts w:hint="default" w:ascii="Times New Roman" w:hAnsi="Times New Roman" w:cs="Times New Roman"/>
          <w:sz w:val="24"/>
          <w:szCs w:val="32"/>
          <w:highlight w:val="none"/>
          <w:u w:val="none" w:color="auto"/>
        </w:rPr>
        <w:t>.拥有的全部有效知识产权列表和证明材料....................................................</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lang w:val="en-US" w:eastAsia="zh-CN"/>
        </w:rPr>
        <w:t>5</w:t>
      </w:r>
      <w:r>
        <w:rPr>
          <w:rFonts w:hint="default" w:ascii="Times New Roman" w:hAnsi="Times New Roman" w:cs="Times New Roman"/>
          <w:sz w:val="24"/>
          <w:szCs w:val="32"/>
          <w:highlight w:val="none"/>
          <w:u w:val="none" w:color="auto"/>
        </w:rPr>
        <w:t>.当年被受理的知识产权列表和证明材料........................................................</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lang w:val="en-US" w:eastAsia="zh-CN"/>
        </w:rPr>
        <w:t>6</w:t>
      </w:r>
      <w:r>
        <w:rPr>
          <w:rFonts w:hint="default" w:ascii="Times New Roman" w:hAnsi="Times New Roman" w:cs="Times New Roman"/>
          <w:sz w:val="24"/>
          <w:szCs w:val="32"/>
          <w:highlight w:val="none"/>
          <w:u w:val="none" w:color="auto"/>
        </w:rPr>
        <w:t>.近三年主持和参加制定的标准</w:t>
      </w:r>
      <w:r>
        <w:rPr>
          <w:rFonts w:hint="eastAsia" w:ascii="Times New Roman" w:hAnsi="Times New Roman" w:cs="Times New Roman"/>
          <w:sz w:val="24"/>
          <w:szCs w:val="32"/>
          <w:highlight w:val="none"/>
          <w:u w:val="none" w:color="auto"/>
          <w:lang w:eastAsia="zh-CN"/>
        </w:rPr>
        <w:t>（含工法）</w:t>
      </w:r>
      <w:r>
        <w:rPr>
          <w:rFonts w:hint="default" w:ascii="Times New Roman" w:hAnsi="Times New Roman" w:cs="Times New Roman"/>
          <w:sz w:val="24"/>
          <w:szCs w:val="32"/>
          <w:highlight w:val="none"/>
          <w:u w:val="none" w:color="auto"/>
        </w:rPr>
        <w:t>清单和证明材料........................</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rPr>
        <w:t>.X页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lang w:val="en-US" w:eastAsia="zh-CN"/>
        </w:rPr>
        <w:t>7</w:t>
      </w:r>
      <w:r>
        <w:rPr>
          <w:rFonts w:hint="default" w:ascii="Times New Roman" w:hAnsi="Times New Roman" w:cs="Times New Roman"/>
          <w:sz w:val="24"/>
          <w:szCs w:val="32"/>
          <w:highlight w:val="none"/>
          <w:u w:val="none" w:color="auto"/>
        </w:rPr>
        <w:t>.</w:t>
      </w:r>
      <w:r>
        <w:rPr>
          <w:rFonts w:hint="eastAsia" w:ascii="Times New Roman" w:hAnsi="Times New Roman" w:cs="Times New Roman"/>
          <w:sz w:val="24"/>
          <w:szCs w:val="32"/>
          <w:highlight w:val="none"/>
          <w:u w:val="none" w:color="auto"/>
          <w:lang w:eastAsia="zh-CN"/>
        </w:rPr>
        <w:t>技术中心</w:t>
      </w:r>
      <w:r>
        <w:rPr>
          <w:rFonts w:hint="default" w:ascii="Times New Roman" w:hAnsi="Times New Roman" w:cs="Times New Roman"/>
          <w:sz w:val="24"/>
          <w:szCs w:val="32"/>
          <w:highlight w:val="none"/>
          <w:u w:val="none" w:color="auto"/>
        </w:rPr>
        <w:t>副高</w:t>
      </w:r>
      <w:r>
        <w:rPr>
          <w:rFonts w:hint="eastAsia" w:ascii="Times New Roman" w:hAnsi="Times New Roman" w:cs="Times New Roman"/>
          <w:sz w:val="24"/>
          <w:szCs w:val="32"/>
          <w:highlight w:val="none"/>
          <w:u w:val="none" w:color="auto"/>
          <w:lang w:eastAsia="zh-CN"/>
        </w:rPr>
        <w:t>级职称及</w:t>
      </w:r>
      <w:r>
        <w:rPr>
          <w:rFonts w:hint="default" w:ascii="Times New Roman" w:hAnsi="Times New Roman" w:cs="Times New Roman"/>
          <w:sz w:val="24"/>
          <w:szCs w:val="32"/>
          <w:highlight w:val="none"/>
          <w:u w:val="none" w:color="auto"/>
        </w:rPr>
        <w:t>以上专家、研究生</w:t>
      </w:r>
      <w:r>
        <w:rPr>
          <w:rFonts w:hint="eastAsia" w:ascii="Times New Roman" w:hAnsi="Times New Roman" w:cs="Times New Roman"/>
          <w:sz w:val="24"/>
          <w:szCs w:val="32"/>
          <w:highlight w:val="none"/>
          <w:u w:val="none" w:color="auto"/>
          <w:lang w:eastAsia="zh-CN"/>
        </w:rPr>
        <w:t>及</w:t>
      </w:r>
      <w:r>
        <w:rPr>
          <w:rFonts w:hint="default" w:ascii="Times New Roman" w:hAnsi="Times New Roman" w:cs="Times New Roman"/>
          <w:sz w:val="24"/>
          <w:szCs w:val="32"/>
          <w:highlight w:val="none"/>
          <w:u w:val="none" w:color="auto"/>
        </w:rPr>
        <w:t>以上学历人员列表证明材料.</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auto"/>
        </w:rPr>
        <w:t>X页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lang w:val="en-US" w:eastAsia="zh-CN"/>
        </w:rPr>
        <w:t>8</w:t>
      </w:r>
      <w:r>
        <w:rPr>
          <w:rFonts w:hint="default" w:ascii="Times New Roman" w:hAnsi="Times New Roman" w:cs="Times New Roman"/>
          <w:sz w:val="24"/>
          <w:szCs w:val="32"/>
          <w:highlight w:val="none"/>
          <w:u w:val="none" w:color="auto"/>
        </w:rPr>
        <w:t>.企业获省级及以上</w:t>
      </w:r>
      <w:r>
        <w:rPr>
          <w:rFonts w:hint="eastAsia" w:ascii="Times New Roman" w:hAnsi="Times New Roman" w:cs="Times New Roman"/>
          <w:sz w:val="24"/>
          <w:szCs w:val="32"/>
          <w:highlight w:val="none"/>
          <w:u w:val="none" w:color="auto"/>
          <w:lang w:eastAsia="zh-CN"/>
        </w:rPr>
        <w:t>自然科学、技术发明、科技进步等奖项</w:t>
      </w:r>
      <w:r>
        <w:rPr>
          <w:rFonts w:hint="default" w:ascii="Times New Roman" w:hAnsi="Times New Roman" w:cs="Times New Roman"/>
          <w:sz w:val="24"/>
          <w:szCs w:val="32"/>
          <w:highlight w:val="none"/>
          <w:u w:val="none" w:color="auto"/>
        </w:rPr>
        <w:t>清单和证明材料.....X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lang w:val="en-US" w:eastAsia="zh-CN"/>
        </w:rPr>
        <w:t>9.</w:t>
      </w:r>
      <w:r>
        <w:rPr>
          <w:rFonts w:hint="default" w:ascii="Times New Roman" w:hAnsi="Times New Roman" w:cs="Times New Roman"/>
          <w:sz w:val="24"/>
          <w:szCs w:val="32"/>
          <w:highlight w:val="none"/>
          <w:u w:val="none" w:color="auto"/>
        </w:rPr>
        <w:t>连续3年财务审计报告中二维码页和财务三表页.......................................</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spacing w:line="400" w:lineRule="exact"/>
        <w:jc w:val="both"/>
        <w:rPr>
          <w:rFonts w:hint="default" w:ascii="Times New Roman" w:hAnsi="Times New Roman" w:cs="Times New Roman"/>
          <w:sz w:val="24"/>
          <w:szCs w:val="32"/>
          <w:highlight w:val="none"/>
          <w:u w:val="none" w:color="auto"/>
        </w:rPr>
      </w:pPr>
      <w:r>
        <w:rPr>
          <w:rFonts w:hint="default" w:ascii="Times New Roman" w:hAnsi="Times New Roman" w:cs="Times New Roman"/>
          <w:sz w:val="24"/>
          <w:szCs w:val="32"/>
          <w:highlight w:val="none"/>
          <w:u w:val="none" w:color="auto"/>
          <w:lang w:val="en-US" w:eastAsia="zh-CN"/>
        </w:rPr>
        <w:t>10.</w:t>
      </w:r>
      <w:r>
        <w:rPr>
          <w:rFonts w:hint="default" w:ascii="Times New Roman" w:hAnsi="Times New Roman" w:cs="Times New Roman"/>
          <w:sz w:val="24"/>
          <w:szCs w:val="32"/>
          <w:highlight w:val="none"/>
          <w:u w:val="none" w:color="auto"/>
        </w:rPr>
        <w:t>其他证明材料.................................................................................................</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FFFFFF"/>
          <w:shd w:val="clear" w:color="auto" w:fill="auto"/>
        </w:rPr>
        <w:t>......</w:t>
      </w:r>
      <w:r>
        <w:rPr>
          <w:rFonts w:hint="default" w:ascii="Times New Roman" w:hAnsi="Times New Roman" w:cs="Times New Roman"/>
          <w:sz w:val="24"/>
          <w:szCs w:val="32"/>
          <w:highlight w:val="none"/>
          <w:u w:val="none" w:color="auto"/>
          <w:shd w:val="clear" w:color="auto" w:fill="auto"/>
        </w:rPr>
        <w:t>.</w:t>
      </w:r>
      <w:r>
        <w:rPr>
          <w:rFonts w:hint="default" w:ascii="Times New Roman" w:hAnsi="Times New Roman" w:cs="Times New Roman"/>
          <w:sz w:val="24"/>
          <w:szCs w:val="32"/>
          <w:highlight w:val="none"/>
          <w:u w:val="none" w:color="auto"/>
        </w:rPr>
        <w:t>X</w:t>
      </w:r>
      <w:r>
        <w:rPr>
          <w:rFonts w:hint="default" w:ascii="Times New Roman" w:hAnsi="Times New Roman" w:cs="Times New Roman"/>
          <w:sz w:val="24"/>
          <w:szCs w:val="32"/>
          <w:highlight w:val="none"/>
          <w:u w:val="none" w:color="FFFFFF"/>
          <w:shd w:val="clear" w:color="auto" w:fill="auto"/>
        </w:rPr>
        <w:t>页</w:t>
      </w:r>
    </w:p>
    <w:p>
      <w:pPr>
        <w:rPr>
          <w:rFonts w:hint="default" w:ascii="Times New Roman" w:hAnsi="Times New Roman" w:eastAsia="方正小标宋简体" w:cs="Times New Roman"/>
          <w:color w:val="000000"/>
          <w:kern w:val="0"/>
          <w:sz w:val="36"/>
          <w:szCs w:val="36"/>
          <w:lang w:val="en-US" w:eastAsia="zh-CN"/>
        </w:rPr>
      </w:pPr>
      <w:r>
        <w:rPr>
          <w:rFonts w:hint="default" w:ascii="Times New Roman" w:hAnsi="Times New Roman" w:eastAsia="方正小标宋简体" w:cs="Times New Roman"/>
          <w:color w:val="000000"/>
          <w:kern w:val="0"/>
          <w:sz w:val="36"/>
          <w:szCs w:val="36"/>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right="0" w:rightChars="0"/>
        <w:jc w:val="center"/>
        <w:textAlignment w:val="auto"/>
        <w:outlineLvl w:val="1"/>
        <w:rPr>
          <w:rFonts w:hint="default" w:ascii="Times New Roman" w:hAnsi="Times New Roman" w:eastAsia="方正小标宋简体" w:cs="Times New Roman"/>
          <w:color w:val="000000"/>
          <w:sz w:val="44"/>
          <w:szCs w:val="44"/>
        </w:rPr>
      </w:pPr>
      <w:r>
        <w:rPr>
          <w:rFonts w:hint="eastAsia" w:ascii="Times New Roman" w:hAnsi="Times New Roman" w:eastAsia="方正小标宋简体" w:cs="Times New Roman"/>
          <w:color w:val="000000"/>
          <w:kern w:val="0"/>
          <w:sz w:val="36"/>
          <w:szCs w:val="36"/>
          <w:lang w:val="en-US" w:eastAsia="zh-CN"/>
        </w:rPr>
        <w:t>一、</w:t>
      </w:r>
      <w:r>
        <w:rPr>
          <w:rFonts w:hint="default" w:ascii="Times New Roman" w:hAnsi="Times New Roman" w:eastAsia="方正小标宋简体" w:cs="Times New Roman"/>
          <w:color w:val="000000"/>
          <w:sz w:val="44"/>
          <w:szCs w:val="44"/>
        </w:rPr>
        <w:t>承诺书</w:t>
      </w:r>
    </w:p>
    <w:p>
      <w:pPr>
        <w:keepNext w:val="0"/>
        <w:keepLines w:val="0"/>
        <w:pageBreakBefore w:val="0"/>
        <w:widowControl w:val="0"/>
        <w:numPr>
          <w:ilvl w:val="0"/>
          <w:numId w:val="0"/>
        </w:numPr>
        <w:kinsoku/>
        <w:wordWrap/>
        <w:overflowPunct/>
        <w:topLinePunct w:val="0"/>
        <w:autoSpaceDE/>
        <w:autoSpaceDN/>
        <w:bidi w:val="0"/>
        <w:adjustRightInd/>
        <w:snapToGrid/>
        <w:spacing w:before="0" w:after="140" w:line="440" w:lineRule="exact"/>
        <w:ind w:firstLine="0" w:firstLineChars="0"/>
        <w:jc w:val="both"/>
        <w:textAlignment w:val="auto"/>
        <w:rPr>
          <w:rFonts w:hint="default" w:ascii="Times New Roman" w:hAnsi="Times New Roman" w:eastAsia="宋体" w:cs="Times New Roman"/>
          <w:kern w:val="2"/>
          <w:sz w:val="21"/>
          <w:szCs w:val="22"/>
          <w:lang w:val="en-US" w:eastAsia="zh-CN" w:bidi="ar-SA"/>
        </w:rPr>
      </w:pPr>
    </w:p>
    <w:p>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default" w:ascii="Times New Roman" w:hAnsi="Times New Roman" w:eastAsia="黑体" w:cs="Times New Roman"/>
          <w:bCs/>
          <w:color w:val="auto"/>
          <w:sz w:val="28"/>
          <w:szCs w:val="28"/>
        </w:rPr>
      </w:pPr>
      <w:r>
        <w:rPr>
          <w:rFonts w:hint="default" w:ascii="Times New Roman" w:hAnsi="Times New Roman" w:eastAsia="黑体" w:cs="Times New Roman"/>
          <w:bCs/>
          <w:color w:val="auto"/>
          <w:sz w:val="28"/>
          <w:szCs w:val="28"/>
        </w:rPr>
        <w:t>根据申报要求，我单位对提交的申报资料承诺如下：</w:t>
      </w:r>
    </w:p>
    <w:p>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default" w:ascii="Times New Roman" w:hAnsi="Times New Roman" w:eastAsia="方正仿宋_GBK" w:cs="Times New Roman"/>
          <w:bCs/>
          <w:color w:val="auto"/>
          <w:sz w:val="28"/>
          <w:szCs w:val="28"/>
        </w:rPr>
      </w:pPr>
      <w:r>
        <w:rPr>
          <w:rFonts w:hint="default" w:ascii="Times New Roman" w:hAnsi="Times New Roman" w:eastAsia="方正仿宋_GBK" w:cs="Times New Roman"/>
          <w:bCs/>
          <w:color w:val="auto"/>
          <w:sz w:val="28"/>
          <w:szCs w:val="28"/>
        </w:rPr>
        <w:t>1.此次提交的申报材料是在认真阅读理解申报通知基础上，按程序和要求编制的。</w:t>
      </w:r>
    </w:p>
    <w:p>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default" w:ascii="Times New Roman" w:hAnsi="Times New Roman" w:eastAsia="方正仿宋_GBK" w:cs="Times New Roman"/>
          <w:bCs/>
          <w:color w:val="auto"/>
          <w:sz w:val="28"/>
          <w:szCs w:val="28"/>
        </w:rPr>
      </w:pPr>
      <w:r>
        <w:rPr>
          <w:rFonts w:hint="default" w:ascii="Times New Roman" w:hAnsi="Times New Roman" w:eastAsia="方正仿宋_GBK" w:cs="Times New Roman"/>
          <w:bCs/>
          <w:color w:val="auto"/>
          <w:sz w:val="28"/>
          <w:szCs w:val="28"/>
        </w:rPr>
        <w:t>2.对所报送的全部资料真实性负责，承诺申请报告及附件佐证材料涉及的相关内容和数据真实、合法、有效。</w:t>
      </w:r>
    </w:p>
    <w:p>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default" w:ascii="Times New Roman" w:hAnsi="Times New Roman" w:eastAsia="方正仿宋_GBK" w:cs="Times New Roman"/>
          <w:bCs/>
          <w:color w:val="auto"/>
          <w:sz w:val="28"/>
          <w:szCs w:val="28"/>
        </w:rPr>
      </w:pPr>
      <w:r>
        <w:rPr>
          <w:rFonts w:hint="default" w:ascii="Times New Roman" w:hAnsi="Times New Roman" w:eastAsia="方正仿宋_GBK" w:cs="Times New Roman"/>
          <w:bCs/>
          <w:color w:val="auto"/>
          <w:sz w:val="28"/>
          <w:szCs w:val="28"/>
        </w:rPr>
        <w:t>3.我单位在申请受理截止日期前两年内，不存在下列情况：因违反税收征管法及有关法律、行政法规，构成偷税、骗取出口退税等严重税收违法行为；因违反海关法及有关法律、行政法规，构成走私行为，受到刑事、行政处罚，或因严重违反海关监管规定受到行政处罚；企业属于失信被执行人；在</w:t>
      </w:r>
      <w:r>
        <w:rPr>
          <w:rFonts w:hint="default" w:ascii="Times New Roman" w:hAnsi="Times New Roman" w:eastAsia="方正仿宋_GBK" w:cs="Times New Roman"/>
          <w:bCs/>
          <w:color w:val="auto"/>
          <w:sz w:val="28"/>
          <w:szCs w:val="28"/>
          <w:lang w:eastAsia="zh-CN"/>
        </w:rPr>
        <w:t>质量、</w:t>
      </w:r>
      <w:r>
        <w:rPr>
          <w:rFonts w:hint="default" w:ascii="Times New Roman" w:hAnsi="Times New Roman" w:eastAsia="方正仿宋_GBK" w:cs="Times New Roman"/>
          <w:bCs/>
          <w:color w:val="auto"/>
          <w:sz w:val="28"/>
          <w:szCs w:val="28"/>
        </w:rPr>
        <w:t>安全、环保等方面发生重大事故；司法、行政机关认定的其他严重违法失信行为。</w:t>
      </w:r>
    </w:p>
    <w:p>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default" w:ascii="Times New Roman" w:hAnsi="Times New Roman" w:eastAsia="方正仿宋_GBK" w:cs="Times New Roman"/>
          <w:bCs/>
          <w:color w:val="auto"/>
          <w:sz w:val="28"/>
          <w:szCs w:val="28"/>
        </w:rPr>
      </w:pPr>
      <w:r>
        <w:rPr>
          <w:rFonts w:hint="default" w:ascii="Times New Roman" w:hAnsi="Times New Roman" w:eastAsia="方正仿宋_GBK" w:cs="Times New Roman"/>
          <w:bCs/>
          <w:color w:val="auto"/>
          <w:sz w:val="28"/>
          <w:szCs w:val="28"/>
        </w:rPr>
        <w:t>4.我单位所报送的相关材料内容符合国家保密规定，未涉及国家秘密、个人隐私和其他敏感信息</w:t>
      </w:r>
      <w:r>
        <w:rPr>
          <w:rFonts w:hint="eastAsia" w:ascii="Times New Roman" w:hAnsi="Times New Roman" w:eastAsia="方正仿宋_GBK" w:cs="Times New Roman"/>
          <w:bCs/>
          <w:color w:val="auto"/>
          <w:sz w:val="28"/>
          <w:szCs w:val="28"/>
          <w:lang w:eastAsia="zh-CN"/>
        </w:rPr>
        <w:t>，对</w:t>
      </w:r>
      <w:r>
        <w:rPr>
          <w:rFonts w:hint="default" w:ascii="Times New Roman" w:hAnsi="Times New Roman" w:eastAsia="方正仿宋_GBK" w:cs="Times New Roman"/>
          <w:bCs/>
          <w:color w:val="auto"/>
          <w:sz w:val="28"/>
          <w:szCs w:val="28"/>
        </w:rPr>
        <w:t>涉及商业秘密的技术工艺信息和经营信息采取了脱密处理。报送的有关数据，可</w:t>
      </w:r>
      <w:r>
        <w:rPr>
          <w:rFonts w:hint="eastAsia" w:ascii="Times New Roman" w:hAnsi="Times New Roman" w:eastAsia="方正仿宋_GBK" w:cs="Times New Roman"/>
          <w:bCs/>
          <w:color w:val="auto"/>
          <w:sz w:val="28"/>
          <w:szCs w:val="28"/>
          <w:lang w:eastAsia="zh-CN"/>
        </w:rPr>
        <w:t>提供</w:t>
      </w:r>
      <w:r>
        <w:rPr>
          <w:rFonts w:hint="default" w:ascii="Times New Roman" w:hAnsi="Times New Roman" w:eastAsia="方正仿宋_GBK" w:cs="Times New Roman"/>
          <w:bCs/>
          <w:color w:val="auto"/>
          <w:sz w:val="28"/>
          <w:szCs w:val="28"/>
        </w:rPr>
        <w:t>行业主管部门汇总后进行数据分析研究与宣传报道，不构成侵权行为。</w:t>
      </w:r>
    </w:p>
    <w:p>
      <w:pPr>
        <w:bidi w:val="0"/>
        <w:spacing w:line="440" w:lineRule="exact"/>
        <w:ind w:firstLine="560" w:firstLineChars="200"/>
        <w:rPr>
          <w:rFonts w:hint="default" w:ascii="Times New Roman" w:hAnsi="Times New Roman" w:eastAsia="方正仿宋_GBK"/>
          <w:bCs/>
          <w:color w:val="auto"/>
          <w:sz w:val="28"/>
          <w:szCs w:val="28"/>
        </w:rPr>
      </w:pPr>
    </w:p>
    <w:p>
      <w:pPr>
        <w:bidi w:val="0"/>
        <w:spacing w:line="440" w:lineRule="exact"/>
        <w:ind w:firstLine="560" w:firstLineChars="200"/>
        <w:rPr>
          <w:rFonts w:hint="default" w:ascii="Times New Roman" w:hAnsi="Times New Roman" w:eastAsia="方正仿宋_GBK"/>
          <w:bCs/>
          <w:color w:val="auto"/>
          <w:sz w:val="28"/>
          <w:szCs w:val="28"/>
        </w:rPr>
      </w:pPr>
    </w:p>
    <w:p>
      <w:pPr>
        <w:bidi w:val="0"/>
        <w:rPr>
          <w:rFonts w:hint="default"/>
          <w:szCs w:val="22"/>
        </w:rPr>
      </w:pPr>
    </w:p>
    <w:p>
      <w:pPr>
        <w:bidi w:val="0"/>
        <w:rPr>
          <w:rFonts w:hint="default"/>
          <w:szCs w:val="22"/>
        </w:rPr>
      </w:pPr>
    </w:p>
    <w:p>
      <w:pPr>
        <w:keepNext w:val="0"/>
        <w:keepLines w:val="0"/>
        <w:pageBreakBefore w:val="0"/>
        <w:kinsoku/>
        <w:wordWrap/>
        <w:overflowPunct/>
        <w:topLinePunct w:val="0"/>
        <w:autoSpaceDE/>
        <w:autoSpaceDN/>
        <w:bidi w:val="0"/>
        <w:adjustRightInd/>
        <w:snapToGrid/>
        <w:spacing w:line="440" w:lineRule="exact"/>
        <w:ind w:firstLine="0" w:firstLineChars="0"/>
        <w:textAlignment w:val="auto"/>
        <w:rPr>
          <w:rFonts w:hint="default" w:ascii="Times New Roman" w:hAnsi="Times New Roman" w:eastAsia="方正仿宋_GBK" w:cs="Times New Roman"/>
          <w:bCs/>
          <w:sz w:val="28"/>
          <w:szCs w:val="22"/>
        </w:rPr>
      </w:pPr>
      <w:r>
        <w:rPr>
          <w:rFonts w:hint="default" w:ascii="Times New Roman" w:hAnsi="Times New Roman" w:eastAsia="方正仿宋_GBK" w:cs="Times New Roman"/>
          <w:bCs/>
          <w:sz w:val="28"/>
          <w:szCs w:val="22"/>
        </w:rPr>
        <w:t>申报单位盖章：（鲜章）                            年   月   日</w:t>
      </w:r>
    </w:p>
    <w:p>
      <w:pPr>
        <w:bidi w:val="0"/>
        <w:rPr>
          <w:rFonts w:hint="default"/>
          <w:szCs w:val="22"/>
        </w:rPr>
      </w:pPr>
    </w:p>
    <w:p>
      <w:pPr>
        <w:bidi w:val="0"/>
        <w:rPr>
          <w:rFonts w:hint="default"/>
          <w:szCs w:val="22"/>
        </w:rPr>
      </w:pPr>
    </w:p>
    <w:p>
      <w:pPr>
        <w:rPr>
          <w:rFonts w:hint="default" w:ascii="Times New Roman" w:hAnsi="Times New Roman" w:eastAsia="方正小标宋简体" w:cs="Times New Roman"/>
          <w:color w:val="000000"/>
          <w:kern w:val="0"/>
          <w:sz w:val="36"/>
          <w:szCs w:val="36"/>
          <w:lang w:val="en-US" w:eastAsia="zh-CN"/>
        </w:rPr>
      </w:pPr>
      <w:r>
        <w:rPr>
          <w:rFonts w:hint="default" w:ascii="Times New Roman" w:hAnsi="Times New Roman" w:eastAsia="仿宋_GB2312" w:cs="Times New Roman"/>
          <w:bCs/>
          <w:sz w:val="28"/>
          <w:szCs w:val="22"/>
        </w:rPr>
        <w:br w:type="page"/>
      </w:r>
    </w:p>
    <w:p>
      <w:pPr>
        <w:spacing w:line="600" w:lineRule="exact"/>
        <w:ind w:left="0" w:leftChars="0" w:firstLine="0" w:firstLineChars="0"/>
        <w:jc w:val="center"/>
        <w:rPr>
          <w:rFonts w:ascii="Times New Roman" w:hAnsi="Times New Roman" w:eastAsia="方正小标宋简体"/>
          <w:kern w:val="0"/>
          <w:sz w:val="44"/>
          <w:szCs w:val="44"/>
        </w:rPr>
      </w:pPr>
      <w:r>
        <w:rPr>
          <w:rFonts w:hint="eastAsia" w:ascii="Times New Roman" w:hAnsi="Times New Roman" w:eastAsia="方正小标宋简体"/>
          <w:kern w:val="0"/>
          <w:sz w:val="44"/>
          <w:szCs w:val="44"/>
          <w:lang w:val="en-US" w:eastAsia="zh-CN"/>
        </w:rPr>
        <w:t>二、</w:t>
      </w:r>
      <w:r>
        <w:rPr>
          <w:rFonts w:hint="eastAsia" w:ascii="Times New Roman" w:hAnsi="Times New Roman" w:eastAsia="方正小标宋简体"/>
          <w:kern w:val="0"/>
          <w:sz w:val="44"/>
          <w:szCs w:val="44"/>
          <w:lang w:eastAsia="zh-CN"/>
        </w:rPr>
        <w:t>企业</w:t>
      </w:r>
      <w:r>
        <w:rPr>
          <w:rFonts w:ascii="Times New Roman" w:hAnsi="Times New Roman" w:eastAsia="方正小标宋简体"/>
          <w:kern w:val="0"/>
          <w:sz w:val="44"/>
          <w:szCs w:val="44"/>
        </w:rPr>
        <w:t>技术中心运行情况表</w:t>
      </w:r>
    </w:p>
    <w:tbl>
      <w:tblPr>
        <w:tblStyle w:val="6"/>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7"/>
        <w:gridCol w:w="983"/>
        <w:gridCol w:w="1255"/>
        <w:gridCol w:w="89"/>
        <w:gridCol w:w="1153"/>
        <w:gridCol w:w="1397"/>
        <w:gridCol w:w="1020"/>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eastAsia" w:ascii="Times New Roman" w:hAnsi="Times New Roman" w:eastAsia="方正仿宋_GBK" w:cs="Times New Roman"/>
                <w:b w:val="0"/>
                <w:bCs/>
                <w:i w:val="0"/>
                <w:iCs w:val="0"/>
                <w:color w:val="000000"/>
                <w:spacing w:val="-14"/>
                <w:sz w:val="24"/>
                <w:szCs w:val="24"/>
                <w:u w:val="none" w:color="auto"/>
                <w:lang w:eastAsia="zh-CN"/>
              </w:rPr>
              <w:t>企业</w:t>
            </w:r>
            <w:r>
              <w:rPr>
                <w:rFonts w:hint="default" w:ascii="Times New Roman" w:hAnsi="Times New Roman" w:eastAsia="方正仿宋_GBK" w:cs="Times New Roman"/>
                <w:b w:val="0"/>
                <w:bCs/>
                <w:i w:val="0"/>
                <w:iCs w:val="0"/>
                <w:color w:val="000000"/>
                <w:spacing w:val="-14"/>
                <w:sz w:val="24"/>
                <w:szCs w:val="24"/>
                <w:u w:val="none" w:color="auto"/>
                <w:lang w:eastAsia="zh-CN"/>
              </w:rPr>
              <w:t>技术中心名称</w:t>
            </w:r>
          </w:p>
        </w:tc>
        <w:tc>
          <w:tcPr>
            <w:tcW w:w="7371" w:type="dxa"/>
            <w:gridSpan w:val="7"/>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left"/>
              <w:textAlignment w:val="auto"/>
              <w:rPr>
                <w:rFonts w:hint="default" w:ascii="Times New Roman" w:hAnsi="Times New Roman" w:eastAsia="方正仿宋_GBK" w:cs="Times New Roman"/>
                <w:b w:val="0"/>
                <w:bCs/>
                <w:i w:val="0"/>
                <w:iCs w:val="0"/>
                <w:kern w:val="0"/>
                <w:sz w:val="24"/>
                <w:szCs w:val="24"/>
                <w:u w:val="none" w:color="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企业名称</w:t>
            </w:r>
          </w:p>
        </w:tc>
        <w:tc>
          <w:tcPr>
            <w:tcW w:w="4877" w:type="dxa"/>
            <w:gridSpan w:val="5"/>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left"/>
              <w:textAlignment w:val="auto"/>
              <w:rPr>
                <w:rFonts w:hint="default" w:ascii="Times New Roman" w:hAnsi="Times New Roman" w:eastAsia="方正仿宋_GBK" w:cs="Times New Roman"/>
                <w:b w:val="0"/>
                <w:bCs/>
                <w:i w:val="0"/>
                <w:iCs w:val="0"/>
                <w:kern w:val="0"/>
                <w:sz w:val="24"/>
                <w:szCs w:val="24"/>
                <w:u w:val="none" w:color="auto"/>
              </w:rPr>
            </w:pPr>
          </w:p>
        </w:tc>
        <w:tc>
          <w:tcPr>
            <w:tcW w:w="1020"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组织机构代码/三证合一码</w:t>
            </w:r>
          </w:p>
        </w:tc>
        <w:tc>
          <w:tcPr>
            <w:tcW w:w="1474"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left"/>
              <w:textAlignment w:val="auto"/>
              <w:rPr>
                <w:rFonts w:hint="default" w:ascii="Times New Roman" w:hAnsi="Times New Roman" w:eastAsia="方正仿宋_GBK" w:cs="Times New Roman"/>
                <w:b w:val="0"/>
                <w:bCs/>
                <w:i w:val="0"/>
                <w:iCs w:val="0"/>
                <w:kern w:val="0"/>
                <w:sz w:val="24"/>
                <w:szCs w:val="24"/>
                <w:u w:val="none" w:color="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统计行业代码</w:t>
            </w:r>
          </w:p>
        </w:tc>
        <w:tc>
          <w:tcPr>
            <w:tcW w:w="4877" w:type="dxa"/>
            <w:gridSpan w:val="5"/>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left"/>
              <w:textAlignment w:val="auto"/>
              <w:rPr>
                <w:rFonts w:hint="default" w:ascii="Times New Roman" w:hAnsi="Times New Roman" w:eastAsia="方正仿宋_GBK" w:cs="Times New Roman"/>
                <w:b w:val="0"/>
                <w:bCs/>
                <w:i w:val="0"/>
                <w:iCs w:val="0"/>
                <w:kern w:val="0"/>
                <w:sz w:val="24"/>
                <w:szCs w:val="24"/>
                <w:u w:val="none" w:color="auto"/>
              </w:rPr>
            </w:pPr>
            <w:r>
              <w:rPr>
                <w:rFonts w:hint="default" w:ascii="Times New Roman" w:hAnsi="Times New Roman" w:eastAsia="方正仿宋_GBK" w:cs="Times New Roman"/>
                <w:b w:val="0"/>
                <w:bCs/>
                <w:i w:val="0"/>
                <w:iCs w:val="0"/>
                <w:color w:val="000000"/>
                <w:spacing w:val="-14"/>
                <w:sz w:val="24"/>
                <w:szCs w:val="24"/>
                <w:u w:val="none" w:color="auto"/>
                <w:lang w:eastAsia="zh-CN"/>
              </w:rPr>
              <w:t>下拉菜单（国民经济行业分类和代码表）</w:t>
            </w:r>
          </w:p>
        </w:tc>
        <w:tc>
          <w:tcPr>
            <w:tcW w:w="1020"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下属企业数量</w:t>
            </w:r>
          </w:p>
        </w:tc>
        <w:tc>
          <w:tcPr>
            <w:tcW w:w="1474"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left"/>
              <w:textAlignment w:val="auto"/>
              <w:rPr>
                <w:rFonts w:hint="default" w:ascii="Times New Roman" w:hAnsi="Times New Roman" w:eastAsia="方正仿宋_GBK" w:cs="Times New Roman"/>
                <w:b w:val="0"/>
                <w:bCs/>
                <w:i w:val="0"/>
                <w:iCs w:val="0"/>
                <w:kern w:val="0"/>
                <w:sz w:val="24"/>
                <w:szCs w:val="24"/>
                <w:u w:val="none" w:color="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单位性质</w:t>
            </w:r>
          </w:p>
        </w:tc>
        <w:tc>
          <w:tcPr>
            <w:tcW w:w="7371" w:type="dxa"/>
            <w:gridSpan w:val="7"/>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eastAsia" w:ascii="Times New Roman" w:hAnsi="Times New Roman" w:eastAsia="方正仿宋_GBK" w:cs="仿宋_GB2312"/>
                <w:b w:val="0"/>
                <w:bCs/>
                <w:i w:val="0"/>
                <w:iCs w:val="0"/>
                <w:color w:val="000000"/>
                <w:spacing w:val="-14"/>
                <w:sz w:val="24"/>
                <w:szCs w:val="24"/>
                <w:u w:val="none" w:color="auto"/>
              </w:rPr>
              <w:t>□国有  □国有控股</w:t>
            </w:r>
            <w:r>
              <w:rPr>
                <w:rFonts w:hint="eastAsia" w:ascii="Times New Roman" w:hAnsi="Times New Roman" w:eastAsia="方正仿宋_GBK" w:cs="仿宋_GB2312"/>
                <w:b w:val="0"/>
                <w:bCs/>
                <w:i w:val="0"/>
                <w:iCs w:val="0"/>
                <w:color w:val="000000"/>
                <w:spacing w:val="-14"/>
                <w:sz w:val="24"/>
                <w:szCs w:val="24"/>
                <w:u w:val="none" w:color="auto"/>
                <w:lang w:val="en-US" w:eastAsia="zh-CN"/>
              </w:rPr>
              <w:t xml:space="preserve"> </w:t>
            </w:r>
            <w:r>
              <w:rPr>
                <w:rFonts w:hint="eastAsia" w:ascii="Times New Roman" w:hAnsi="Times New Roman" w:eastAsia="方正仿宋_GBK" w:cs="仿宋_GB2312"/>
                <w:b w:val="0"/>
                <w:bCs/>
                <w:i w:val="0"/>
                <w:iCs w:val="0"/>
                <w:color w:val="000000"/>
                <w:spacing w:val="-14"/>
                <w:sz w:val="24"/>
                <w:szCs w:val="24"/>
                <w:u w:val="none" w:color="auto"/>
              </w:rPr>
              <w:t xml:space="preserve"> </w:t>
            </w:r>
            <w:bookmarkStart w:id="30" w:name="FunCunProofread187801"/>
            <w:r>
              <w:rPr>
                <w:rFonts w:hint="eastAsia" w:ascii="Times New Roman" w:hAnsi="Times New Roman" w:eastAsia="方正仿宋_GBK" w:cs="仿宋_GB2312"/>
                <w:b w:val="0"/>
                <w:bCs/>
                <w:i w:val="0"/>
                <w:iCs w:val="0"/>
                <w:color w:val="000000"/>
                <w:spacing w:val="-14"/>
                <w:sz w:val="24"/>
                <w:szCs w:val="24"/>
                <w:u w:val="none" w:color="auto"/>
                <w:shd w:val="clear"/>
              </w:rPr>
              <w:sym w:font="Wingdings 2" w:char="00A3"/>
            </w:r>
            <w:bookmarkEnd w:id="30"/>
            <w:r>
              <w:rPr>
                <w:rFonts w:hint="eastAsia" w:ascii="Times New Roman" w:hAnsi="Times New Roman" w:eastAsia="方正仿宋_GBK" w:cs="仿宋_GB2312"/>
                <w:b w:val="0"/>
                <w:bCs/>
                <w:i w:val="0"/>
                <w:iCs w:val="0"/>
                <w:color w:val="000000"/>
                <w:spacing w:val="-14"/>
                <w:sz w:val="24"/>
                <w:szCs w:val="24"/>
                <w:u w:val="none" w:color="auto"/>
              </w:rPr>
              <w:t>外资</w:t>
            </w:r>
            <w:bookmarkStart w:id="31" w:name="FunCunProofread187831"/>
            <w:r>
              <w:rPr>
                <w:rFonts w:hint="eastAsia" w:ascii="Times New Roman" w:hAnsi="Times New Roman" w:eastAsia="方正仿宋_GBK" w:cs="仿宋_GB2312"/>
                <w:b w:val="0"/>
                <w:bCs/>
                <w:i w:val="0"/>
                <w:iCs w:val="0"/>
                <w:color w:val="000000"/>
                <w:spacing w:val="-14"/>
                <w:sz w:val="24"/>
                <w:szCs w:val="24"/>
                <w:u w:val="none" w:color="auto"/>
                <w:shd w:val="clear"/>
              </w:rPr>
              <w:t xml:space="preserve"> </w:t>
            </w:r>
            <w:bookmarkEnd w:id="31"/>
            <w:r>
              <w:rPr>
                <w:rFonts w:hint="eastAsia" w:ascii="Times New Roman" w:hAnsi="Times New Roman" w:eastAsia="方正仿宋_GBK" w:cs="仿宋_GB2312"/>
                <w:b w:val="0"/>
                <w:bCs/>
                <w:i w:val="0"/>
                <w:iCs w:val="0"/>
                <w:color w:val="000000"/>
                <w:spacing w:val="-14"/>
                <w:sz w:val="24"/>
                <w:szCs w:val="24"/>
                <w:u w:val="none" w:color="auto"/>
              </w:rPr>
              <w:t xml:space="preserve"> </w:t>
            </w:r>
            <w:bookmarkStart w:id="32" w:name="FunCunProofread187851"/>
            <w:r>
              <w:rPr>
                <w:rFonts w:hint="eastAsia" w:ascii="Times New Roman" w:hAnsi="Times New Roman" w:eastAsia="方正仿宋_GBK" w:cs="仿宋_GB2312"/>
                <w:b w:val="0"/>
                <w:bCs/>
                <w:i w:val="0"/>
                <w:iCs w:val="0"/>
                <w:color w:val="000000"/>
                <w:spacing w:val="-14"/>
                <w:sz w:val="24"/>
                <w:szCs w:val="24"/>
                <w:u w:val="none" w:color="auto"/>
                <w:shd w:val="clear"/>
              </w:rPr>
              <w:sym w:font="Wingdings 2" w:char="00A3"/>
            </w:r>
            <w:bookmarkEnd w:id="32"/>
            <w:r>
              <w:rPr>
                <w:rFonts w:hint="eastAsia" w:ascii="Times New Roman" w:hAnsi="Times New Roman" w:eastAsia="方正仿宋_GBK" w:cs="仿宋_GB2312"/>
                <w:b w:val="0"/>
                <w:bCs/>
                <w:i w:val="0"/>
                <w:iCs w:val="0"/>
                <w:color w:val="000000"/>
                <w:spacing w:val="-14"/>
                <w:sz w:val="24"/>
                <w:szCs w:val="24"/>
                <w:u w:val="none" w:color="auto"/>
              </w:rPr>
              <w:t>合资</w:t>
            </w:r>
            <w:bookmarkStart w:id="33" w:name="FunCunProofread187881"/>
            <w:r>
              <w:rPr>
                <w:rFonts w:hint="eastAsia" w:ascii="Times New Roman" w:hAnsi="Times New Roman" w:eastAsia="方正仿宋_GBK" w:cs="仿宋_GB2312"/>
                <w:b w:val="0"/>
                <w:bCs/>
                <w:i w:val="0"/>
                <w:iCs w:val="0"/>
                <w:color w:val="000000"/>
                <w:spacing w:val="-14"/>
                <w:sz w:val="24"/>
                <w:szCs w:val="24"/>
                <w:u w:val="none" w:color="auto"/>
                <w:shd w:val="clear"/>
              </w:rPr>
              <w:t xml:space="preserve"> </w:t>
            </w:r>
            <w:bookmarkEnd w:id="33"/>
            <w:r>
              <w:rPr>
                <w:rFonts w:hint="eastAsia" w:ascii="Times New Roman" w:hAnsi="Times New Roman" w:eastAsia="方正仿宋_GBK" w:cs="仿宋_GB2312"/>
                <w:b w:val="0"/>
                <w:bCs/>
                <w:i w:val="0"/>
                <w:iCs w:val="0"/>
                <w:color w:val="000000"/>
                <w:spacing w:val="-14"/>
                <w:sz w:val="24"/>
                <w:szCs w:val="24"/>
                <w:u w:val="none" w:color="auto"/>
              </w:rPr>
              <w:t xml:space="preserve"> </w:t>
            </w:r>
            <w:bookmarkStart w:id="34" w:name="FunCunProofread187901"/>
            <w:r>
              <w:rPr>
                <w:rFonts w:hint="eastAsia" w:ascii="Times New Roman" w:hAnsi="Times New Roman" w:eastAsia="方正仿宋_GBK" w:cs="仿宋_GB2312"/>
                <w:b w:val="0"/>
                <w:bCs/>
                <w:i w:val="0"/>
                <w:iCs w:val="0"/>
                <w:color w:val="000000"/>
                <w:spacing w:val="-14"/>
                <w:sz w:val="24"/>
                <w:szCs w:val="24"/>
                <w:u w:val="none" w:color="auto"/>
                <w:shd w:val="clear"/>
              </w:rPr>
              <w:sym w:font="Wingdings 2" w:char="00A3"/>
            </w:r>
            <w:bookmarkEnd w:id="34"/>
            <w:r>
              <w:rPr>
                <w:rFonts w:hint="eastAsia" w:ascii="Times New Roman" w:hAnsi="Times New Roman" w:eastAsia="方正仿宋_GBK" w:cs="仿宋_GB2312"/>
                <w:b w:val="0"/>
                <w:bCs/>
                <w:i w:val="0"/>
                <w:iCs w:val="0"/>
                <w:color w:val="000000"/>
                <w:spacing w:val="-14"/>
                <w:sz w:val="24"/>
                <w:szCs w:val="24"/>
                <w:u w:val="none" w:color="auto"/>
              </w:rPr>
              <w:t>民营企业</w:t>
            </w:r>
            <w:bookmarkStart w:id="35" w:name="FunCunProofread187951"/>
            <w:r>
              <w:rPr>
                <w:rFonts w:hint="eastAsia" w:ascii="Times New Roman" w:hAnsi="Times New Roman" w:eastAsia="方正仿宋_GBK" w:cs="仿宋_GB2312"/>
                <w:b w:val="0"/>
                <w:bCs/>
                <w:i w:val="0"/>
                <w:iCs w:val="0"/>
                <w:color w:val="000000"/>
                <w:spacing w:val="-14"/>
                <w:sz w:val="24"/>
                <w:szCs w:val="24"/>
                <w:u w:val="none" w:color="auto"/>
                <w:shd w:val="clear"/>
              </w:rPr>
              <w:t xml:space="preserve"> </w:t>
            </w:r>
            <w:bookmarkEnd w:id="35"/>
            <w:r>
              <w:rPr>
                <w:rFonts w:hint="eastAsia" w:ascii="Times New Roman" w:hAnsi="Times New Roman" w:eastAsia="方正仿宋_GBK" w:cs="仿宋_GB2312"/>
                <w:b w:val="0"/>
                <w:bCs/>
                <w:i w:val="0"/>
                <w:iCs w:val="0"/>
                <w:color w:val="000000"/>
                <w:spacing w:val="-14"/>
                <w:sz w:val="24"/>
                <w:szCs w:val="24"/>
                <w:u w:val="none" w:color="auto"/>
              </w:rPr>
              <w:t xml:space="preserve"> </w:t>
            </w:r>
            <w:bookmarkStart w:id="36" w:name="FunCunProofread187971"/>
            <w:r>
              <w:rPr>
                <w:rFonts w:hint="eastAsia" w:ascii="Times New Roman" w:hAnsi="Times New Roman" w:eastAsia="方正仿宋_GBK" w:cs="仿宋_GB2312"/>
                <w:b w:val="0"/>
                <w:bCs/>
                <w:i w:val="0"/>
                <w:iCs w:val="0"/>
                <w:color w:val="000000"/>
                <w:spacing w:val="-14"/>
                <w:sz w:val="24"/>
                <w:szCs w:val="24"/>
                <w:u w:val="none" w:color="auto"/>
                <w:shd w:val="clear"/>
              </w:rPr>
              <w:sym w:font="Wingdings 2" w:char="00A3"/>
            </w:r>
            <w:bookmarkEnd w:id="36"/>
            <w:r>
              <w:rPr>
                <w:rFonts w:hint="eastAsia" w:ascii="Times New Roman" w:hAnsi="Times New Roman" w:eastAsia="方正仿宋_GBK" w:cs="仿宋_GB2312"/>
                <w:b w:val="0"/>
                <w:bCs/>
                <w:i w:val="0"/>
                <w:iCs w:val="0"/>
                <w:color w:val="000000"/>
                <w:spacing w:val="-14"/>
                <w:sz w:val="24"/>
                <w:szCs w:val="24"/>
                <w:u w:val="none" w:color="auto"/>
              </w:rPr>
              <w:t>事业单位</w:t>
            </w:r>
            <w:bookmarkStart w:id="37" w:name="FunCunProofread188021"/>
            <w:r>
              <w:rPr>
                <w:rFonts w:hint="eastAsia" w:ascii="Times New Roman" w:hAnsi="Times New Roman" w:eastAsia="方正仿宋_GBK" w:cs="仿宋_GB2312"/>
                <w:b w:val="0"/>
                <w:bCs/>
                <w:i w:val="0"/>
                <w:iCs w:val="0"/>
                <w:color w:val="000000"/>
                <w:spacing w:val="-14"/>
                <w:sz w:val="24"/>
                <w:szCs w:val="24"/>
                <w:u w:val="none" w:color="auto"/>
                <w:shd w:val="clear"/>
              </w:rPr>
              <w:t xml:space="preserve"> </w:t>
            </w:r>
            <w:bookmarkEnd w:id="37"/>
            <w:r>
              <w:rPr>
                <w:rFonts w:hint="eastAsia" w:ascii="Times New Roman" w:hAnsi="Times New Roman" w:eastAsia="方正仿宋_GBK" w:cs="仿宋_GB2312"/>
                <w:b w:val="0"/>
                <w:bCs/>
                <w:i w:val="0"/>
                <w:iCs w:val="0"/>
                <w:color w:val="000000"/>
                <w:spacing w:val="-14"/>
                <w:sz w:val="24"/>
                <w:szCs w:val="24"/>
                <w:u w:val="none" w:color="auto"/>
              </w:rPr>
              <w:t xml:space="preserve"> </w:t>
            </w:r>
            <w:bookmarkStart w:id="38" w:name="FunCunProofread188041"/>
            <w:r>
              <w:rPr>
                <w:rFonts w:hint="eastAsia" w:ascii="Times New Roman" w:hAnsi="Times New Roman" w:eastAsia="方正仿宋_GBK" w:cs="仿宋_GB2312"/>
                <w:b w:val="0"/>
                <w:bCs/>
                <w:i w:val="0"/>
                <w:iCs w:val="0"/>
                <w:color w:val="000000"/>
                <w:spacing w:val="-14"/>
                <w:sz w:val="24"/>
                <w:szCs w:val="24"/>
                <w:u w:val="none" w:color="auto"/>
                <w:shd w:val="clear"/>
              </w:rPr>
              <w:sym w:font="Wingdings 2" w:char="00A3"/>
            </w:r>
            <w:bookmarkEnd w:id="38"/>
            <w:r>
              <w:rPr>
                <w:rFonts w:hint="eastAsia" w:ascii="Times New Roman" w:hAnsi="Times New Roman" w:eastAsia="方正仿宋_GBK" w:cs="仿宋_GB2312"/>
                <w:b w:val="0"/>
                <w:bCs/>
                <w:i w:val="0"/>
                <w:iCs w:val="0"/>
                <w:color w:val="000000"/>
                <w:spacing w:val="-14"/>
                <w:sz w:val="24"/>
                <w:szCs w:val="24"/>
                <w:u w:val="none" w:color="auto"/>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通讯地址</w:t>
            </w:r>
          </w:p>
        </w:tc>
        <w:tc>
          <w:tcPr>
            <w:tcW w:w="7371" w:type="dxa"/>
            <w:gridSpan w:val="7"/>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left"/>
              <w:textAlignment w:val="auto"/>
              <w:rPr>
                <w:rFonts w:hint="default" w:ascii="Times New Roman" w:hAnsi="Times New Roman" w:eastAsia="方正仿宋_GBK" w:cs="Times New Roman"/>
                <w:b w:val="0"/>
                <w:bCs/>
                <w:i w:val="0"/>
                <w:iCs w:val="0"/>
                <w:snapToGrid w:val="0"/>
                <w:spacing w:val="-17"/>
                <w:kern w:val="0"/>
                <w:sz w:val="24"/>
                <w:szCs w:val="24"/>
                <w:u w:val="none" w:color="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企业负责人</w:t>
            </w:r>
          </w:p>
        </w:tc>
        <w:tc>
          <w:tcPr>
            <w:tcW w:w="2238"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p>
        </w:tc>
        <w:tc>
          <w:tcPr>
            <w:tcW w:w="1242"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联系电话</w:t>
            </w:r>
          </w:p>
        </w:tc>
        <w:tc>
          <w:tcPr>
            <w:tcW w:w="3891" w:type="dxa"/>
            <w:gridSpan w:val="3"/>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技术中心</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负责人</w:t>
            </w:r>
          </w:p>
        </w:tc>
        <w:tc>
          <w:tcPr>
            <w:tcW w:w="2238"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p>
        </w:tc>
        <w:tc>
          <w:tcPr>
            <w:tcW w:w="1242"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联系电话</w:t>
            </w:r>
          </w:p>
        </w:tc>
        <w:tc>
          <w:tcPr>
            <w:tcW w:w="3891" w:type="dxa"/>
            <w:gridSpan w:val="3"/>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联系人</w:t>
            </w:r>
          </w:p>
        </w:tc>
        <w:tc>
          <w:tcPr>
            <w:tcW w:w="2238"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p>
        </w:tc>
        <w:tc>
          <w:tcPr>
            <w:tcW w:w="1242"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联系电话</w:t>
            </w:r>
          </w:p>
        </w:tc>
        <w:tc>
          <w:tcPr>
            <w:tcW w:w="3891" w:type="dxa"/>
            <w:gridSpan w:val="3"/>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单位简介（主营业务）</w:t>
            </w:r>
          </w:p>
        </w:tc>
        <w:tc>
          <w:tcPr>
            <w:tcW w:w="7371" w:type="dxa"/>
            <w:gridSpan w:val="7"/>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textAlignment w:val="auto"/>
              <w:rPr>
                <w:rFonts w:hint="default" w:ascii="Times New Roman" w:hAnsi="Times New Roman" w:eastAsia="方正仿宋_GBK" w:cs="Times New Roman"/>
                <w:b w:val="0"/>
                <w:bCs/>
                <w:i w:val="0"/>
                <w:iCs w:val="0"/>
                <w:snapToGrid w:val="0"/>
                <w:kern w:val="0"/>
                <w:sz w:val="24"/>
                <w:szCs w:val="24"/>
                <w:u w:val="none" w:color="auto"/>
              </w:rPr>
            </w:pPr>
            <w:r>
              <w:rPr>
                <w:rFonts w:hint="default" w:ascii="Times New Roman" w:hAnsi="Times New Roman" w:eastAsia="方正仿宋_GBK" w:cs="Times New Roman"/>
                <w:b w:val="0"/>
                <w:bCs/>
                <w:i w:val="0"/>
                <w:iCs w:val="0"/>
                <w:snapToGrid w:val="0"/>
                <w:kern w:val="0"/>
                <w:sz w:val="24"/>
                <w:szCs w:val="24"/>
                <w:u w:val="none" w:color="auto"/>
              </w:rPr>
              <w:t>（300字左右）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eastAsia="zh-CN"/>
              </w:rPr>
            </w:pPr>
            <w:r>
              <w:rPr>
                <w:rFonts w:hint="default" w:ascii="Times New Roman" w:hAnsi="Times New Roman" w:eastAsia="方正仿宋_GBK" w:cs="Times New Roman"/>
                <w:b w:val="0"/>
                <w:bCs/>
                <w:i w:val="0"/>
                <w:iCs w:val="0"/>
                <w:color w:val="000000"/>
                <w:spacing w:val="-14"/>
                <w:sz w:val="24"/>
                <w:szCs w:val="24"/>
                <w:u w:val="none" w:color="auto"/>
                <w:lang w:eastAsia="zh-CN"/>
              </w:rPr>
              <w:t>企业主导产品所属产业类别</w:t>
            </w:r>
          </w:p>
        </w:tc>
        <w:tc>
          <w:tcPr>
            <w:tcW w:w="7371" w:type="dxa"/>
            <w:gridSpan w:val="7"/>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textAlignment w:val="auto"/>
              <w:rPr>
                <w:rFonts w:hint="eastAsia" w:ascii="Times New Roman" w:hAnsi="Times New Roman" w:eastAsia="方正仿宋_GBK" w:cs="仿宋_GB2312"/>
                <w:b w:val="0"/>
                <w:bCs/>
                <w:i w:val="0"/>
                <w:iCs w:val="0"/>
                <w:snapToGrid w:val="0"/>
                <w:kern w:val="0"/>
                <w:sz w:val="24"/>
                <w:szCs w:val="24"/>
                <w:u w:val="none" w:color="auto"/>
              </w:rPr>
            </w:pPr>
            <w:r>
              <w:rPr>
                <w:rFonts w:hint="eastAsia" w:ascii="Times New Roman" w:hAnsi="Times New Roman" w:eastAsia="方正仿宋_GBK" w:cs="仿宋_GB2312"/>
                <w:b w:val="0"/>
                <w:bCs/>
                <w:i w:val="0"/>
                <w:iCs w:val="0"/>
                <w:snapToGrid w:val="0"/>
                <w:kern w:val="0"/>
                <w:sz w:val="24"/>
                <w:szCs w:val="24"/>
                <w:u w:val="none" w:color="auto"/>
              </w:rPr>
              <w:t>□电子信息产业</w:t>
            </w:r>
            <w:r>
              <w:rPr>
                <w:rFonts w:hint="eastAsia" w:ascii="Times New Roman" w:hAnsi="Times New Roman" w:eastAsia="方正仿宋_GBK" w:cs="仿宋_GB2312"/>
                <w:b w:val="0"/>
                <w:bCs/>
                <w:i w:val="0"/>
                <w:iCs w:val="0"/>
                <w:snapToGrid w:val="0"/>
                <w:kern w:val="0"/>
                <w:sz w:val="24"/>
                <w:szCs w:val="24"/>
                <w:u w:val="none" w:color="auto"/>
                <w:lang w:val="en-US" w:eastAsia="zh-CN"/>
              </w:rPr>
              <w:t xml:space="preserve"> </w:t>
            </w:r>
            <w:r>
              <w:rPr>
                <w:rFonts w:hint="eastAsia" w:ascii="Times New Roman" w:hAnsi="Times New Roman" w:eastAsia="方正仿宋_GBK" w:cs="仿宋_GB2312"/>
                <w:b w:val="0"/>
                <w:bCs/>
                <w:i w:val="0"/>
                <w:iCs w:val="0"/>
                <w:snapToGrid w:val="0"/>
                <w:kern w:val="0"/>
                <w:sz w:val="24"/>
                <w:szCs w:val="24"/>
                <w:u w:val="none" w:color="auto"/>
              </w:rPr>
              <w:t xml:space="preserve">□装备制造产业 □先进材料产业  </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textAlignment w:val="auto"/>
              <w:rPr>
                <w:rFonts w:hint="eastAsia" w:ascii="Times New Roman" w:hAnsi="Times New Roman" w:eastAsia="方正仿宋_GBK" w:cs="仿宋_GB2312"/>
                <w:b w:val="0"/>
                <w:bCs/>
                <w:i w:val="0"/>
                <w:iCs w:val="0"/>
                <w:snapToGrid w:val="0"/>
                <w:kern w:val="0"/>
                <w:sz w:val="24"/>
                <w:szCs w:val="24"/>
                <w:u w:val="none" w:color="auto"/>
              </w:rPr>
            </w:pPr>
            <w:bookmarkStart w:id="39" w:name="FunCunProofread189191"/>
            <w:r>
              <w:rPr>
                <w:rFonts w:hint="eastAsia" w:ascii="Times New Roman" w:hAnsi="Times New Roman" w:eastAsia="方正仿宋_GBK" w:cs="仿宋_GB2312"/>
                <w:b w:val="0"/>
                <w:bCs/>
                <w:i w:val="0"/>
                <w:iCs w:val="0"/>
                <w:snapToGrid w:val="0"/>
                <w:kern w:val="0"/>
                <w:sz w:val="24"/>
                <w:szCs w:val="24"/>
                <w:u w:val="none" w:color="auto"/>
                <w:shd w:val="clear"/>
              </w:rPr>
              <w:sym w:font="Wingdings 2" w:char="00A3"/>
            </w:r>
            <w:bookmarkEnd w:id="39"/>
            <w:r>
              <w:rPr>
                <w:rFonts w:hint="eastAsia" w:ascii="Times New Roman" w:hAnsi="Times New Roman" w:eastAsia="方正仿宋_GBK" w:cs="仿宋_GB2312"/>
                <w:b w:val="0"/>
                <w:bCs/>
                <w:i w:val="0"/>
                <w:iCs w:val="0"/>
                <w:snapToGrid w:val="0"/>
                <w:kern w:val="0"/>
                <w:sz w:val="24"/>
                <w:szCs w:val="24"/>
                <w:u w:val="none" w:color="auto"/>
              </w:rPr>
              <w:t>能源化工产业</w:t>
            </w:r>
            <w:bookmarkStart w:id="40" w:name="FunCunProofread189261"/>
            <w:r>
              <w:rPr>
                <w:rFonts w:hint="eastAsia" w:ascii="Times New Roman" w:hAnsi="Times New Roman" w:eastAsia="方正仿宋_GBK" w:cs="仿宋_GB2312"/>
                <w:b w:val="0"/>
                <w:bCs/>
                <w:i w:val="0"/>
                <w:iCs w:val="0"/>
                <w:snapToGrid w:val="0"/>
                <w:kern w:val="0"/>
                <w:sz w:val="24"/>
                <w:szCs w:val="24"/>
                <w:u w:val="none" w:color="auto"/>
                <w:shd w:val="clear"/>
              </w:rPr>
              <w:t xml:space="preserve"> </w:t>
            </w:r>
            <w:bookmarkEnd w:id="40"/>
            <w:bookmarkStart w:id="41" w:name="FunCunProofread189271"/>
            <w:r>
              <w:rPr>
                <w:rFonts w:hint="eastAsia" w:ascii="Times New Roman" w:hAnsi="Times New Roman" w:eastAsia="方正仿宋_GBK" w:cs="仿宋_GB2312"/>
                <w:b w:val="0"/>
                <w:bCs/>
                <w:i w:val="0"/>
                <w:iCs w:val="0"/>
                <w:snapToGrid w:val="0"/>
                <w:kern w:val="0"/>
                <w:sz w:val="24"/>
                <w:szCs w:val="24"/>
                <w:u w:val="none" w:color="auto"/>
                <w:shd w:val="clear"/>
              </w:rPr>
              <w:sym w:font="Wingdings 2" w:char="00A3"/>
            </w:r>
            <w:bookmarkEnd w:id="41"/>
            <w:r>
              <w:rPr>
                <w:rFonts w:hint="eastAsia" w:ascii="Times New Roman" w:hAnsi="Times New Roman" w:eastAsia="方正仿宋_GBK" w:cs="仿宋_GB2312"/>
                <w:b w:val="0"/>
                <w:bCs/>
                <w:i w:val="0"/>
                <w:iCs w:val="0"/>
                <w:snapToGrid w:val="0"/>
                <w:kern w:val="0"/>
                <w:sz w:val="24"/>
                <w:szCs w:val="24"/>
                <w:u w:val="none" w:color="auto"/>
              </w:rPr>
              <w:t>食品轻纺产业</w:t>
            </w:r>
            <w:bookmarkStart w:id="42" w:name="FunCunProofread189341"/>
            <w:r>
              <w:rPr>
                <w:rFonts w:hint="eastAsia" w:ascii="Times New Roman" w:hAnsi="Times New Roman" w:eastAsia="方正仿宋_GBK" w:cs="仿宋_GB2312"/>
                <w:b w:val="0"/>
                <w:bCs/>
                <w:i w:val="0"/>
                <w:iCs w:val="0"/>
                <w:snapToGrid w:val="0"/>
                <w:kern w:val="0"/>
                <w:sz w:val="24"/>
                <w:szCs w:val="24"/>
                <w:u w:val="none" w:color="auto"/>
                <w:shd w:val="clear"/>
                <w:lang w:val="en-US" w:eastAsia="zh-CN"/>
              </w:rPr>
              <w:t xml:space="preserve"> </w:t>
            </w:r>
            <w:bookmarkEnd w:id="42"/>
            <w:r>
              <w:rPr>
                <w:rFonts w:hint="eastAsia" w:ascii="Times New Roman" w:hAnsi="Times New Roman" w:eastAsia="方正仿宋_GBK" w:cs="仿宋_GB2312"/>
                <w:b w:val="0"/>
                <w:bCs/>
                <w:i w:val="0"/>
                <w:iCs w:val="0"/>
                <w:snapToGrid w:val="0"/>
                <w:kern w:val="0"/>
                <w:sz w:val="24"/>
                <w:szCs w:val="24"/>
                <w:u w:val="none" w:color="auto"/>
              </w:rPr>
              <w:t>□医药健康产</w:t>
            </w:r>
            <w:r>
              <w:rPr>
                <w:rFonts w:hint="eastAsia" w:ascii="Times New Roman" w:hAnsi="Times New Roman" w:eastAsia="方正仿宋_GBK" w:cs="仿宋_GB2312"/>
                <w:b w:val="0"/>
                <w:bCs/>
                <w:i w:val="0"/>
                <w:iCs w:val="0"/>
                <w:snapToGrid w:val="0"/>
                <w:kern w:val="0"/>
                <w:sz w:val="24"/>
                <w:szCs w:val="24"/>
                <w:u w:val="none" w:color="auto"/>
                <w:shd w:val="clear"/>
              </w:rPr>
              <w:t>业</w:t>
            </w:r>
            <w:r>
              <w:rPr>
                <w:rFonts w:hint="eastAsia" w:ascii="Times New Roman" w:hAnsi="Times New Roman" w:eastAsia="方正仿宋_GBK" w:cs="仿宋_GB2312"/>
                <w:b w:val="0"/>
                <w:bCs/>
                <w:i w:val="0"/>
                <w:iCs w:val="0"/>
                <w:snapToGrid w:val="0"/>
                <w:kern w:val="0"/>
                <w:sz w:val="24"/>
                <w:szCs w:val="24"/>
                <w:u w:val="none" w:color="auto"/>
              </w:rPr>
              <w:t xml:space="preserve"> </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textAlignment w:val="auto"/>
              <w:rPr>
                <w:rFonts w:hint="eastAsia" w:ascii="Times New Roman" w:hAnsi="Times New Roman" w:eastAsia="方正仿宋_GBK" w:cs="仿宋_GB2312"/>
                <w:b w:val="0"/>
                <w:bCs/>
                <w:i w:val="0"/>
                <w:iCs w:val="0"/>
                <w:snapToGrid w:val="0"/>
                <w:kern w:val="0"/>
                <w:sz w:val="24"/>
                <w:szCs w:val="24"/>
                <w:u w:val="none" w:color="auto"/>
              </w:rPr>
            </w:pPr>
            <w:bookmarkStart w:id="43" w:name="FunCunProofread189441"/>
            <w:r>
              <w:rPr>
                <w:rFonts w:hint="eastAsia" w:ascii="Times New Roman" w:hAnsi="Times New Roman" w:eastAsia="方正仿宋_GBK" w:cs="仿宋_GB2312"/>
                <w:b w:val="0"/>
                <w:bCs/>
                <w:i w:val="0"/>
                <w:iCs w:val="0"/>
                <w:snapToGrid w:val="0"/>
                <w:kern w:val="0"/>
                <w:sz w:val="24"/>
                <w:szCs w:val="24"/>
                <w:u w:val="none" w:color="auto"/>
                <w:shd w:val="clear"/>
              </w:rPr>
              <w:sym w:font="Wingdings 2" w:char="00A3"/>
            </w:r>
            <w:bookmarkEnd w:id="43"/>
            <w:r>
              <w:rPr>
                <w:rFonts w:hint="eastAsia" w:ascii="Times New Roman" w:hAnsi="Times New Roman" w:eastAsia="方正仿宋_GBK" w:cs="仿宋_GB2312"/>
                <w:b w:val="0"/>
                <w:bCs/>
                <w:i w:val="0"/>
                <w:iCs w:val="0"/>
                <w:snapToGrid w:val="0"/>
                <w:kern w:val="0"/>
                <w:sz w:val="24"/>
                <w:szCs w:val="24"/>
                <w:u w:val="none" w:color="auto"/>
                <w:lang w:eastAsia="zh-CN"/>
              </w:rPr>
              <w:t>建筑业</w:t>
            </w:r>
            <w:r>
              <w:rPr>
                <w:rFonts w:hint="eastAsia" w:ascii="Times New Roman" w:hAnsi="Times New Roman" w:eastAsia="方正仿宋_GBK" w:cs="仿宋_GB2312"/>
                <w:b w:val="0"/>
                <w:bCs/>
                <w:i w:val="0"/>
                <w:iCs w:val="0"/>
                <w:snapToGrid w:val="0"/>
                <w:kern w:val="0"/>
                <w:sz w:val="24"/>
                <w:szCs w:val="24"/>
                <w:u w:val="none" w:color="auto"/>
              </w:rPr>
              <w:t xml:space="preserve"> </w:t>
            </w:r>
            <w:r>
              <w:rPr>
                <w:rFonts w:hint="eastAsia" w:ascii="Times New Roman" w:hAnsi="Times New Roman" w:eastAsia="方正仿宋_GBK" w:cs="仿宋_GB2312"/>
                <w:b w:val="0"/>
                <w:bCs/>
                <w:i w:val="0"/>
                <w:iCs w:val="0"/>
                <w:snapToGrid w:val="0"/>
                <w:kern w:val="0"/>
                <w:sz w:val="24"/>
                <w:szCs w:val="24"/>
                <w:u w:val="none" w:color="auto"/>
                <w:lang w:val="en-US" w:eastAsia="zh-CN"/>
              </w:rPr>
              <w:t xml:space="preserve">      </w:t>
            </w:r>
            <w:r>
              <w:rPr>
                <w:rFonts w:hint="eastAsia" w:ascii="Times New Roman" w:hAnsi="Times New Roman" w:eastAsia="方正仿宋_GBK" w:cs="仿宋_GB2312"/>
                <w:b w:val="0"/>
                <w:bCs/>
                <w:i w:val="0"/>
                <w:iCs w:val="0"/>
                <w:snapToGrid w:val="0"/>
                <w:kern w:val="0"/>
                <w:sz w:val="24"/>
                <w:szCs w:val="24"/>
                <w:u w:val="none" w:color="auto"/>
              </w:rPr>
              <w:t xml:space="preserve">□农林牧渔 </w:t>
            </w:r>
            <w:r>
              <w:rPr>
                <w:rFonts w:hint="eastAsia" w:ascii="Times New Roman" w:hAnsi="Times New Roman" w:eastAsia="方正仿宋_GBK" w:cs="仿宋_GB2312"/>
                <w:b w:val="0"/>
                <w:bCs/>
                <w:i w:val="0"/>
                <w:iCs w:val="0"/>
                <w:snapToGrid w:val="0"/>
                <w:kern w:val="0"/>
                <w:sz w:val="24"/>
                <w:szCs w:val="24"/>
                <w:u w:val="none" w:color="auto"/>
                <w:lang w:val="en-US" w:eastAsia="zh-CN"/>
              </w:rPr>
              <w:t xml:space="preserve">   </w:t>
            </w:r>
            <w:r>
              <w:rPr>
                <w:rFonts w:hint="eastAsia" w:ascii="Times New Roman" w:hAnsi="Times New Roman" w:eastAsia="方正仿宋_GBK" w:cs="仿宋_GB2312"/>
                <w:b w:val="0"/>
                <w:bCs/>
                <w:i w:val="0"/>
                <w:iCs w:val="0"/>
                <w:snapToGrid w:val="0"/>
                <w:kern w:val="0"/>
                <w:sz w:val="24"/>
                <w:szCs w:val="24"/>
                <w:u w:val="none" w:color="auto"/>
              </w:rPr>
              <w:t xml:space="preserve"> □</w:t>
            </w:r>
            <w:r>
              <w:rPr>
                <w:rFonts w:hint="eastAsia" w:ascii="Times New Roman" w:hAnsi="Times New Roman" w:eastAsia="方正仿宋_GBK" w:cs="仿宋_GB2312"/>
                <w:b w:val="0"/>
                <w:bCs/>
                <w:i w:val="0"/>
                <w:iCs w:val="0"/>
                <w:snapToGrid w:val="0"/>
                <w:kern w:val="0"/>
                <w:sz w:val="24"/>
                <w:szCs w:val="24"/>
                <w:u w:val="none" w:color="auto"/>
                <w:lang w:eastAsia="zh-CN"/>
              </w:rPr>
              <w:t>采矿业</w:t>
            </w:r>
            <w:r>
              <w:rPr>
                <w:rFonts w:hint="eastAsia" w:ascii="Times New Roman" w:hAnsi="Times New Roman" w:eastAsia="方正仿宋_GBK" w:cs="仿宋_GB2312"/>
                <w:b w:val="0"/>
                <w:bCs/>
                <w:i w:val="0"/>
                <w:iCs w:val="0"/>
                <w:snapToGrid w:val="0"/>
                <w:kern w:val="0"/>
                <w:sz w:val="24"/>
                <w:szCs w:val="24"/>
                <w:u w:val="none" w:color="auto"/>
              </w:rPr>
              <w:t xml:space="preserve">   □</w:t>
            </w:r>
            <w:r>
              <w:rPr>
                <w:rFonts w:hint="eastAsia" w:ascii="Times New Roman" w:hAnsi="Times New Roman" w:eastAsia="方正仿宋_GBK" w:cs="仿宋_GB2312"/>
                <w:b w:val="0"/>
                <w:bCs/>
                <w:i w:val="0"/>
                <w:iCs w:val="0"/>
                <w:snapToGrid w:val="0"/>
                <w:kern w:val="0"/>
                <w:sz w:val="24"/>
                <w:szCs w:val="24"/>
                <w:u w:val="none" w:color="auto"/>
                <w:lang w:eastAsia="zh-CN"/>
              </w:rPr>
              <w:t>服务业</w:t>
            </w:r>
            <w:r>
              <w:rPr>
                <w:rFonts w:hint="eastAsia" w:ascii="Times New Roman" w:hAnsi="Times New Roman" w:eastAsia="方正仿宋_GBK" w:cs="仿宋_GB2312"/>
                <w:b w:val="0"/>
                <w:bCs/>
                <w:i w:val="0"/>
                <w:iCs w:val="0"/>
                <w:snapToGrid w:val="0"/>
                <w:kern w:val="0"/>
                <w:sz w:val="24"/>
                <w:szCs w:val="24"/>
                <w:u w:val="none" w:color="auto"/>
              </w:rPr>
              <w:t xml:space="preserve">  </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leftChars="0" w:right="0" w:firstLine="0" w:firstLineChars="0"/>
              <w:textAlignment w:val="auto"/>
              <w:rPr>
                <w:rFonts w:hint="default" w:ascii="Times New Roman" w:hAnsi="Times New Roman" w:eastAsia="方正仿宋_GBK" w:cs="Times New Roman"/>
                <w:b w:val="0"/>
                <w:bCs/>
                <w:i w:val="0"/>
                <w:iCs w:val="0"/>
                <w:kern w:val="0"/>
                <w:sz w:val="24"/>
                <w:szCs w:val="24"/>
                <w:u w:val="none" w:color="auto"/>
              </w:rPr>
            </w:pPr>
            <w:r>
              <w:rPr>
                <w:rFonts w:hint="eastAsia" w:ascii="Times New Roman" w:hAnsi="Times New Roman" w:eastAsia="方正仿宋_GBK" w:cs="仿宋_GB2312"/>
                <w:b w:val="0"/>
                <w:bCs/>
                <w:i w:val="0"/>
                <w:iCs w:val="0"/>
                <w:snapToGrid w:val="0"/>
                <w:kern w:val="0"/>
                <w:sz w:val="24"/>
                <w:szCs w:val="24"/>
                <w:u w:val="none" w:color="auto"/>
              </w:rPr>
              <w:t>□不属于（</w:t>
            </w:r>
            <w:r>
              <w:rPr>
                <w:rFonts w:hint="eastAsia" w:ascii="Times New Roman" w:hAnsi="Times New Roman" w:eastAsia="方正仿宋_GBK" w:cs="仿宋_GB2312"/>
                <w:b w:val="0"/>
                <w:bCs/>
                <w:i w:val="0"/>
                <w:iCs w:val="0"/>
                <w:snapToGrid w:val="0"/>
                <w:kern w:val="0"/>
                <w:sz w:val="24"/>
                <w:szCs w:val="24"/>
                <w:u w:val="none" w:color="auto"/>
                <w:lang w:eastAsia="zh-CN"/>
              </w:rPr>
              <w:t>其他</w:t>
            </w:r>
            <w:r>
              <w:rPr>
                <w:rFonts w:hint="eastAsia" w:ascii="Times New Roman" w:hAnsi="Times New Roman" w:eastAsia="方正仿宋_GBK" w:cs="仿宋_GB2312"/>
                <w:b w:val="0"/>
                <w:bCs/>
                <w:i w:val="0"/>
                <w:iCs w:val="0"/>
                <w:snapToGrid w:val="0"/>
                <w:kern w:val="0"/>
                <w:sz w:val="24"/>
                <w:szCs w:val="24"/>
                <w:u w:val="none" w:color="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105" w:leftChars="-50" w:right="-105" w:rightChars="-50" w:firstLine="0" w:firstLineChars="0"/>
              <w:jc w:val="center"/>
              <w:textAlignment w:val="auto"/>
              <w:rPr>
                <w:rFonts w:hint="default" w:ascii="Times New Roman" w:hAnsi="Times New Roman" w:eastAsia="方正仿宋_GBK" w:cs="Times New Roman"/>
                <w:b w:val="0"/>
                <w:bCs/>
                <w:i w:val="0"/>
                <w:iCs w:val="0"/>
                <w:kern w:val="0"/>
                <w:sz w:val="24"/>
                <w:szCs w:val="24"/>
                <w:u w:val="none" w:color="auto"/>
              </w:rPr>
            </w:pPr>
            <w:r>
              <w:rPr>
                <w:rFonts w:hint="default" w:ascii="Times New Roman" w:hAnsi="Times New Roman" w:eastAsia="方正仿宋_GBK" w:cs="Times New Roman"/>
                <w:b w:val="0"/>
                <w:bCs/>
                <w:i w:val="0"/>
                <w:iCs w:val="0"/>
                <w:color w:val="000000"/>
                <w:spacing w:val="-23"/>
                <w:sz w:val="24"/>
                <w:szCs w:val="24"/>
                <w:u w:val="none" w:color="auto"/>
                <w:lang w:eastAsia="zh-CN"/>
              </w:rPr>
              <w:t>企业主导产品及研发方向类别</w:t>
            </w:r>
          </w:p>
        </w:tc>
        <w:tc>
          <w:tcPr>
            <w:tcW w:w="7371" w:type="dxa"/>
            <w:gridSpan w:val="7"/>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textAlignment w:val="auto"/>
              <w:rPr>
                <w:rFonts w:hint="default" w:ascii="Times New Roman" w:hAnsi="Times New Roman" w:eastAsia="方正仿宋_GBK" w:cs="Times New Roman"/>
                <w:b w:val="0"/>
                <w:bCs/>
                <w:i w:val="0"/>
                <w:iCs w:val="0"/>
                <w:snapToGrid w:val="0"/>
                <w:kern w:val="0"/>
                <w:sz w:val="24"/>
                <w:szCs w:val="24"/>
                <w:u w:val="none" w:color="auto"/>
              </w:rPr>
            </w:pPr>
            <w:bookmarkStart w:id="44" w:name="FunCunProofread190031"/>
            <w:r>
              <w:rPr>
                <w:rFonts w:hint="default" w:ascii="Times New Roman" w:hAnsi="Times New Roman" w:eastAsia="方正仿宋_GBK" w:cs="Times New Roman"/>
                <w:b w:val="0"/>
                <w:bCs/>
                <w:i w:val="0"/>
                <w:iCs w:val="0"/>
                <w:snapToGrid w:val="0"/>
                <w:kern w:val="0"/>
                <w:sz w:val="24"/>
                <w:szCs w:val="24"/>
                <w:u w:val="none" w:color="auto"/>
                <w:shd w:val="clear"/>
              </w:rPr>
              <w:sym w:font="Wingdings 2" w:char="00A3"/>
            </w:r>
            <w:bookmarkEnd w:id="44"/>
            <w:r>
              <w:rPr>
                <w:rFonts w:hint="default" w:ascii="Times New Roman" w:hAnsi="Times New Roman" w:eastAsia="方正仿宋_GBK" w:cs="Times New Roman"/>
                <w:b w:val="0"/>
                <w:bCs/>
                <w:i w:val="0"/>
                <w:iCs w:val="0"/>
                <w:snapToGrid w:val="0"/>
                <w:kern w:val="0"/>
                <w:sz w:val="24"/>
                <w:szCs w:val="24"/>
                <w:u w:val="none" w:color="auto"/>
              </w:rPr>
              <w:t>基础零部件</w:t>
            </w:r>
            <w:bookmarkStart w:id="45" w:name="FunCunProofread190111"/>
            <w:r>
              <w:rPr>
                <w:rFonts w:hint="default" w:ascii="Times New Roman" w:hAnsi="Times New Roman" w:eastAsia="方正仿宋_GBK" w:cs="Times New Roman"/>
                <w:b w:val="0"/>
                <w:bCs/>
                <w:i w:val="0"/>
                <w:iCs w:val="0"/>
                <w:snapToGrid w:val="0"/>
                <w:kern w:val="0"/>
                <w:sz w:val="24"/>
                <w:szCs w:val="24"/>
                <w:u w:val="none" w:color="auto"/>
                <w:shd w:val="clear"/>
              </w:rPr>
              <w:t xml:space="preserve"> </w:t>
            </w:r>
            <w:bookmarkEnd w:id="45"/>
            <w:r>
              <w:rPr>
                <w:rFonts w:hint="default" w:ascii="Times New Roman" w:hAnsi="Times New Roman" w:eastAsia="方正仿宋_GBK" w:cs="Times New Roman"/>
                <w:b w:val="0"/>
                <w:bCs/>
                <w:i w:val="0"/>
                <w:iCs w:val="0"/>
                <w:snapToGrid w:val="0"/>
                <w:kern w:val="0"/>
                <w:sz w:val="24"/>
                <w:szCs w:val="24"/>
                <w:u w:val="none" w:color="auto"/>
              </w:rPr>
              <w:t xml:space="preserve"> </w:t>
            </w:r>
            <w:bookmarkStart w:id="46" w:name="FunCunProofread190131"/>
            <w:r>
              <w:rPr>
                <w:rFonts w:hint="default" w:ascii="Times New Roman" w:hAnsi="Times New Roman" w:eastAsia="方正仿宋_GBK" w:cs="Times New Roman"/>
                <w:b w:val="0"/>
                <w:bCs/>
                <w:i w:val="0"/>
                <w:iCs w:val="0"/>
                <w:snapToGrid w:val="0"/>
                <w:kern w:val="0"/>
                <w:sz w:val="24"/>
                <w:szCs w:val="24"/>
                <w:u w:val="none" w:color="auto"/>
                <w:shd w:val="clear"/>
              </w:rPr>
              <w:sym w:font="Wingdings 2" w:char="00A3"/>
            </w:r>
            <w:bookmarkEnd w:id="46"/>
            <w:r>
              <w:rPr>
                <w:rFonts w:hint="default" w:ascii="Times New Roman" w:hAnsi="Times New Roman" w:eastAsia="方正仿宋_GBK" w:cs="Times New Roman"/>
                <w:b w:val="0"/>
                <w:bCs/>
                <w:i w:val="0"/>
                <w:iCs w:val="0"/>
                <w:snapToGrid w:val="0"/>
                <w:kern w:val="0"/>
                <w:sz w:val="24"/>
                <w:szCs w:val="24"/>
                <w:u w:val="none" w:color="auto"/>
              </w:rPr>
              <w:t>基础元器件</w:t>
            </w:r>
            <w:bookmarkStart w:id="47" w:name="FunCunProofread190231"/>
            <w:r>
              <w:rPr>
                <w:rFonts w:hint="default" w:ascii="Times New Roman" w:hAnsi="Times New Roman" w:eastAsia="方正仿宋_GBK" w:cs="Times New Roman"/>
                <w:b w:val="0"/>
                <w:bCs/>
                <w:i w:val="0"/>
                <w:iCs w:val="0"/>
                <w:snapToGrid w:val="0"/>
                <w:kern w:val="0"/>
                <w:sz w:val="24"/>
                <w:szCs w:val="24"/>
                <w:u w:val="none" w:color="auto"/>
                <w:shd w:val="clear"/>
              </w:rPr>
              <w:t xml:space="preserve"> </w:t>
            </w:r>
            <w:bookmarkEnd w:id="47"/>
            <w:r>
              <w:rPr>
                <w:rFonts w:hint="default" w:ascii="Times New Roman" w:hAnsi="Times New Roman" w:eastAsia="方正仿宋_GBK" w:cs="Times New Roman"/>
                <w:b w:val="0"/>
                <w:bCs/>
                <w:i w:val="0"/>
                <w:iCs w:val="0"/>
                <w:snapToGrid w:val="0"/>
                <w:kern w:val="0"/>
                <w:sz w:val="24"/>
                <w:szCs w:val="24"/>
                <w:u w:val="none" w:color="auto"/>
              </w:rPr>
              <w:t xml:space="preserve"> </w:t>
            </w:r>
            <w:bookmarkStart w:id="48" w:name="FunCunProofread190251"/>
            <w:r>
              <w:rPr>
                <w:rFonts w:hint="default" w:ascii="Times New Roman" w:hAnsi="Times New Roman" w:eastAsia="方正仿宋_GBK" w:cs="Times New Roman"/>
                <w:b w:val="0"/>
                <w:bCs/>
                <w:i w:val="0"/>
                <w:iCs w:val="0"/>
                <w:snapToGrid w:val="0"/>
                <w:kern w:val="0"/>
                <w:sz w:val="24"/>
                <w:szCs w:val="24"/>
                <w:u w:val="none" w:color="auto"/>
                <w:shd w:val="clear"/>
              </w:rPr>
              <w:sym w:font="Wingdings 2" w:char="00A3"/>
            </w:r>
            <w:bookmarkEnd w:id="48"/>
            <w:r>
              <w:rPr>
                <w:rFonts w:hint="default" w:ascii="Times New Roman" w:hAnsi="Times New Roman" w:eastAsia="方正仿宋_GBK" w:cs="Times New Roman"/>
                <w:b w:val="0"/>
                <w:bCs/>
                <w:i w:val="0"/>
                <w:iCs w:val="0"/>
                <w:snapToGrid w:val="0"/>
                <w:kern w:val="0"/>
                <w:sz w:val="24"/>
                <w:szCs w:val="24"/>
                <w:u w:val="none" w:color="auto"/>
              </w:rPr>
              <w:t>基础材</w:t>
            </w:r>
            <w:bookmarkStart w:id="49" w:name="FunCunProofread190311"/>
            <w:r>
              <w:rPr>
                <w:rFonts w:hint="default" w:ascii="Times New Roman" w:hAnsi="Times New Roman" w:eastAsia="方正仿宋_GBK" w:cs="Times New Roman"/>
                <w:b w:val="0"/>
                <w:bCs/>
                <w:i w:val="0"/>
                <w:iCs w:val="0"/>
                <w:snapToGrid w:val="0"/>
                <w:kern w:val="0"/>
                <w:sz w:val="24"/>
                <w:szCs w:val="24"/>
                <w:u w:val="none" w:color="auto"/>
                <w:shd w:val="clear"/>
              </w:rPr>
              <w:t>料</w:t>
            </w:r>
            <w:bookmarkEnd w:id="49"/>
            <w:r>
              <w:rPr>
                <w:rFonts w:hint="default" w:ascii="Times New Roman" w:hAnsi="Times New Roman" w:eastAsia="方正仿宋_GBK" w:cs="Times New Roman"/>
                <w:b w:val="0"/>
                <w:bCs/>
                <w:i w:val="0"/>
                <w:iCs w:val="0"/>
                <w:snapToGrid w:val="0"/>
                <w:kern w:val="0"/>
                <w:sz w:val="24"/>
                <w:szCs w:val="24"/>
                <w:u w:val="none" w:color="auto"/>
              </w:rPr>
              <w:t xml:space="preserve">  </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leftChars="0" w:right="0" w:firstLine="0" w:firstLineChars="0"/>
              <w:textAlignment w:val="auto"/>
              <w:rPr>
                <w:rFonts w:hint="default" w:ascii="Times New Roman" w:hAnsi="Times New Roman" w:eastAsia="方正仿宋_GBK" w:cs="Times New Roman"/>
                <w:b w:val="0"/>
                <w:bCs/>
                <w:i w:val="0"/>
                <w:iCs w:val="0"/>
                <w:kern w:val="0"/>
                <w:sz w:val="24"/>
                <w:szCs w:val="24"/>
                <w:u w:val="none" w:color="auto"/>
              </w:rPr>
            </w:pPr>
            <w:bookmarkStart w:id="50" w:name="FunCunProofread190351"/>
            <w:r>
              <w:rPr>
                <w:rFonts w:hint="default" w:ascii="Times New Roman" w:hAnsi="Times New Roman" w:eastAsia="方正仿宋_GBK" w:cs="Times New Roman"/>
                <w:b w:val="0"/>
                <w:bCs/>
                <w:i w:val="0"/>
                <w:iCs w:val="0"/>
                <w:snapToGrid w:val="0"/>
                <w:kern w:val="0"/>
                <w:sz w:val="24"/>
                <w:szCs w:val="24"/>
                <w:u w:val="none" w:color="auto"/>
                <w:shd w:val="clear"/>
              </w:rPr>
              <w:sym w:font="Wingdings 2" w:char="00A3"/>
            </w:r>
            <w:bookmarkEnd w:id="50"/>
            <w:r>
              <w:rPr>
                <w:rFonts w:hint="default" w:ascii="Times New Roman" w:hAnsi="Times New Roman" w:eastAsia="方正仿宋_GBK" w:cs="Times New Roman"/>
                <w:b w:val="0"/>
                <w:bCs/>
                <w:i w:val="0"/>
                <w:iCs w:val="0"/>
                <w:snapToGrid w:val="0"/>
                <w:kern w:val="0"/>
                <w:sz w:val="24"/>
                <w:szCs w:val="24"/>
                <w:u w:val="none" w:color="auto"/>
              </w:rPr>
              <w:t>基础软件</w:t>
            </w:r>
            <w:bookmarkStart w:id="51" w:name="FunCunProofread190421"/>
            <w:r>
              <w:rPr>
                <w:rFonts w:hint="default" w:ascii="Times New Roman" w:hAnsi="Times New Roman" w:eastAsia="方正仿宋_GBK" w:cs="Times New Roman"/>
                <w:b w:val="0"/>
                <w:bCs/>
                <w:i w:val="0"/>
                <w:iCs w:val="0"/>
                <w:snapToGrid w:val="0"/>
                <w:kern w:val="0"/>
                <w:sz w:val="24"/>
                <w:szCs w:val="24"/>
                <w:u w:val="none" w:color="auto"/>
                <w:shd w:val="clear"/>
              </w:rPr>
              <w:t xml:space="preserve"> </w:t>
            </w:r>
            <w:bookmarkEnd w:id="51"/>
            <w:bookmarkStart w:id="52" w:name="FunCunProofread190431"/>
            <w:r>
              <w:rPr>
                <w:rFonts w:hint="eastAsia" w:ascii="Times New Roman" w:hAnsi="Times New Roman" w:eastAsia="方正仿宋_GBK" w:cs="Times New Roman"/>
                <w:b w:val="0"/>
                <w:bCs/>
                <w:i w:val="0"/>
                <w:iCs w:val="0"/>
                <w:snapToGrid w:val="0"/>
                <w:kern w:val="0"/>
                <w:sz w:val="24"/>
                <w:szCs w:val="24"/>
                <w:u w:val="none" w:color="auto"/>
                <w:shd w:val="clear"/>
                <w:lang w:val="en-US" w:eastAsia="zh-CN"/>
              </w:rPr>
              <w:t xml:space="preserve"> </w:t>
            </w:r>
            <w:r>
              <w:rPr>
                <w:rFonts w:hint="default" w:ascii="Times New Roman" w:hAnsi="Times New Roman" w:eastAsia="方正仿宋_GBK" w:cs="Times New Roman"/>
                <w:b w:val="0"/>
                <w:bCs/>
                <w:i w:val="0"/>
                <w:iCs w:val="0"/>
                <w:snapToGrid w:val="0"/>
                <w:kern w:val="0"/>
                <w:sz w:val="24"/>
                <w:szCs w:val="24"/>
                <w:u w:val="none" w:color="auto"/>
                <w:shd w:val="clear"/>
              </w:rPr>
              <w:sym w:font="Wingdings 2" w:char="00A3"/>
            </w:r>
            <w:bookmarkEnd w:id="52"/>
            <w:r>
              <w:rPr>
                <w:rFonts w:hint="default" w:ascii="Times New Roman" w:hAnsi="Times New Roman" w:eastAsia="方正仿宋_GBK" w:cs="Times New Roman"/>
                <w:b w:val="0"/>
                <w:bCs/>
                <w:i w:val="0"/>
                <w:iCs w:val="0"/>
                <w:snapToGrid w:val="0"/>
                <w:kern w:val="0"/>
                <w:sz w:val="24"/>
                <w:szCs w:val="24"/>
                <w:u w:val="none" w:color="auto"/>
              </w:rPr>
              <w:t>基础工艺</w:t>
            </w:r>
            <w:bookmarkStart w:id="53" w:name="FunCunProofread190501"/>
            <w:r>
              <w:rPr>
                <w:rFonts w:hint="default" w:ascii="Times New Roman" w:hAnsi="Times New Roman" w:eastAsia="方正仿宋_GBK" w:cs="Times New Roman"/>
                <w:b w:val="0"/>
                <w:bCs/>
                <w:i w:val="0"/>
                <w:iCs w:val="0"/>
                <w:snapToGrid w:val="0"/>
                <w:kern w:val="0"/>
                <w:sz w:val="24"/>
                <w:szCs w:val="24"/>
                <w:u w:val="none" w:color="auto"/>
                <w:shd w:val="clear"/>
              </w:rPr>
              <w:t xml:space="preserve"> </w:t>
            </w:r>
            <w:bookmarkEnd w:id="53"/>
            <w:r>
              <w:rPr>
                <w:rFonts w:hint="default" w:ascii="Times New Roman" w:hAnsi="Times New Roman" w:eastAsia="方正仿宋_GBK" w:cs="Times New Roman"/>
                <w:b w:val="0"/>
                <w:bCs/>
                <w:i w:val="0"/>
                <w:iCs w:val="0"/>
                <w:snapToGrid w:val="0"/>
                <w:kern w:val="0"/>
                <w:sz w:val="24"/>
                <w:szCs w:val="24"/>
                <w:u w:val="none" w:color="auto"/>
              </w:rPr>
              <w:t xml:space="preserve"> </w:t>
            </w:r>
            <w:bookmarkStart w:id="54" w:name="FunCunProofread190521"/>
            <w:r>
              <w:rPr>
                <w:rFonts w:hint="default" w:ascii="Times New Roman" w:hAnsi="Times New Roman" w:eastAsia="方正仿宋_GBK" w:cs="Times New Roman"/>
                <w:b w:val="0"/>
                <w:bCs/>
                <w:i w:val="0"/>
                <w:iCs w:val="0"/>
                <w:snapToGrid w:val="0"/>
                <w:kern w:val="0"/>
                <w:sz w:val="24"/>
                <w:szCs w:val="24"/>
                <w:u w:val="none" w:color="auto"/>
                <w:shd w:val="clear"/>
              </w:rPr>
              <w:sym w:font="Wingdings 2" w:char="00A3"/>
            </w:r>
            <w:bookmarkEnd w:id="54"/>
            <w:r>
              <w:rPr>
                <w:rFonts w:hint="default" w:ascii="Times New Roman" w:hAnsi="Times New Roman" w:eastAsia="方正仿宋_GBK" w:cs="Times New Roman"/>
                <w:b w:val="0"/>
                <w:bCs/>
                <w:i w:val="0"/>
                <w:iCs w:val="0"/>
                <w:snapToGrid w:val="0"/>
                <w:kern w:val="0"/>
                <w:sz w:val="24"/>
                <w:szCs w:val="24"/>
                <w:u w:val="none" w:color="auto"/>
              </w:rPr>
              <w:t>产业技术基础</w:t>
            </w:r>
            <w:bookmarkStart w:id="55" w:name="FunCunProofread190591"/>
            <w:r>
              <w:rPr>
                <w:rFonts w:hint="default" w:ascii="Times New Roman" w:hAnsi="Times New Roman" w:eastAsia="方正仿宋_GBK" w:cs="Times New Roman"/>
                <w:b w:val="0"/>
                <w:bCs/>
                <w:i w:val="0"/>
                <w:iCs w:val="0"/>
                <w:snapToGrid w:val="0"/>
                <w:kern w:val="0"/>
                <w:sz w:val="24"/>
                <w:szCs w:val="24"/>
                <w:u w:val="none" w:color="auto"/>
                <w:shd w:val="clear"/>
              </w:rPr>
              <w:t xml:space="preserve"> </w:t>
            </w:r>
            <w:bookmarkEnd w:id="55"/>
            <w:bookmarkStart w:id="56" w:name="FunCunProofread190601"/>
            <w:r>
              <w:rPr>
                <w:rFonts w:hint="default" w:ascii="Times New Roman" w:hAnsi="Times New Roman" w:eastAsia="方正仿宋_GBK" w:cs="Times New Roman"/>
                <w:b w:val="0"/>
                <w:bCs/>
                <w:i w:val="0"/>
                <w:iCs w:val="0"/>
                <w:snapToGrid w:val="0"/>
                <w:kern w:val="0"/>
                <w:sz w:val="24"/>
                <w:szCs w:val="24"/>
                <w:u w:val="none" w:color="auto"/>
                <w:shd w:val="clear"/>
              </w:rPr>
              <w:sym w:font="Wingdings 2" w:char="00A3"/>
            </w:r>
            <w:bookmarkEnd w:id="56"/>
            <w:r>
              <w:rPr>
                <w:rFonts w:hint="default" w:ascii="Times New Roman" w:hAnsi="Times New Roman" w:eastAsia="方正仿宋_GBK" w:cs="Times New Roman"/>
                <w:b w:val="0"/>
                <w:bCs/>
                <w:i w:val="0"/>
                <w:iCs w:val="0"/>
                <w:snapToGrid w:val="0"/>
                <w:kern w:val="0"/>
                <w:sz w:val="24"/>
                <w:szCs w:val="24"/>
                <w:u w:val="none" w:color="auto"/>
              </w:rPr>
              <w:t>不属于</w:t>
            </w:r>
            <w:bookmarkStart w:id="57" w:name="FunCunProofread190641"/>
            <w:r>
              <w:rPr>
                <w:rFonts w:hint="default" w:ascii="Times New Roman" w:hAnsi="Times New Roman" w:eastAsia="方正仿宋_GBK" w:cs="Times New Roman"/>
                <w:b w:val="0"/>
                <w:bCs/>
                <w:i w:val="0"/>
                <w:iCs w:val="0"/>
                <w:snapToGrid w:val="0"/>
                <w:kern w:val="0"/>
                <w:sz w:val="24"/>
                <w:szCs w:val="24"/>
                <w:u w:val="none" w:color="auto"/>
                <w:shd w:val="clear"/>
              </w:rPr>
              <w:t>（</w:t>
            </w:r>
            <w:bookmarkEnd w:id="57"/>
            <w:r>
              <w:rPr>
                <w:rFonts w:hint="eastAsia" w:ascii="Times New Roman" w:hAnsi="Times New Roman" w:eastAsia="方正仿宋_GBK" w:cs="Times New Roman"/>
                <w:b w:val="0"/>
                <w:bCs/>
                <w:i w:val="0"/>
                <w:iCs w:val="0"/>
                <w:snapToGrid w:val="0"/>
                <w:kern w:val="0"/>
                <w:sz w:val="24"/>
                <w:szCs w:val="24"/>
                <w:u w:val="none" w:color="auto"/>
                <w:lang w:eastAsia="zh-CN"/>
              </w:rPr>
              <w:t>其他</w:t>
            </w:r>
            <w:r>
              <w:rPr>
                <w:rFonts w:hint="default" w:ascii="Times New Roman" w:hAnsi="Times New Roman" w:eastAsia="方正仿宋_GBK" w:cs="Times New Roman"/>
                <w:b w:val="0"/>
                <w:bCs/>
                <w:i w:val="0"/>
                <w:iCs w:val="0"/>
                <w:snapToGrid w:val="0"/>
                <w:kern w:val="0"/>
                <w:sz w:val="24"/>
                <w:szCs w:val="24"/>
                <w:u w:val="none" w:color="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lang w:eastAsia="zh-CN"/>
              </w:rPr>
              <w:t>是否为国家高新技术企业</w:t>
            </w:r>
          </w:p>
        </w:tc>
        <w:tc>
          <w:tcPr>
            <w:tcW w:w="983"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kern w:val="2"/>
                <w:sz w:val="24"/>
                <w:szCs w:val="24"/>
                <w:u w:val="none" w:color="auto"/>
                <w:lang w:val="en-US" w:eastAsia="zh-CN" w:bidi="ar-SA"/>
              </w:rPr>
            </w:pPr>
            <w:bookmarkStart w:id="58" w:name="FunCunProofread19082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58"/>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59" w:name="FunCunProofread19086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59"/>
            <w:r>
              <w:rPr>
                <w:rFonts w:hint="default" w:ascii="Times New Roman" w:hAnsi="Times New Roman" w:eastAsia="方正仿宋_GBK" w:cs="Times New Roman"/>
                <w:b w:val="0"/>
                <w:bCs/>
                <w:i w:val="0"/>
                <w:iCs w:val="0"/>
                <w:color w:val="000000"/>
                <w:spacing w:val="-14"/>
                <w:sz w:val="24"/>
                <w:szCs w:val="24"/>
                <w:u w:val="none" w:color="auto"/>
              </w:rPr>
              <w:t>否</w:t>
            </w:r>
          </w:p>
        </w:tc>
        <w:tc>
          <w:tcPr>
            <w:tcW w:w="1344"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rPr>
              <w:t>专精特新企业等级</w:t>
            </w:r>
          </w:p>
        </w:tc>
        <w:tc>
          <w:tcPr>
            <w:tcW w:w="2550" w:type="dxa"/>
            <w:gridSpan w:val="2"/>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exact"/>
              <w:ind w:left="0" w:leftChars="0" w:right="0" w:firstLine="0" w:firstLineChars="0"/>
              <w:jc w:val="both"/>
              <w:textAlignment w:val="auto"/>
              <w:rPr>
                <w:rFonts w:hint="default" w:ascii="Times New Roman" w:hAnsi="Times New Roman" w:eastAsia="方正仿宋_GBK" w:cs="Times New Roman"/>
                <w:bCs/>
                <w:color w:val="000000"/>
                <w:spacing w:val="-14"/>
                <w:sz w:val="24"/>
                <w:szCs w:val="22"/>
                <w:highlight w:val="none"/>
                <w:u w:val="none" w:color="auto"/>
                <w:lang w:eastAsia="zh-CN"/>
              </w:rPr>
            </w:pPr>
            <w:bookmarkStart w:id="60" w:name="FunCunProofread190981"/>
            <w:r>
              <w:rPr>
                <w:rFonts w:hint="default" w:ascii="Times New Roman" w:hAnsi="Times New Roman" w:eastAsia="方正仿宋_GBK" w:cs="Times New Roman"/>
                <w:bCs/>
                <w:color w:val="000000"/>
                <w:spacing w:val="-14"/>
                <w:sz w:val="24"/>
                <w:szCs w:val="22"/>
                <w:highlight w:val="none"/>
                <w:u w:val="none" w:color="auto"/>
                <w:shd w:val="clear"/>
                <w:lang w:eastAsia="zh-CN"/>
              </w:rPr>
              <w:sym w:font="Wingdings 2" w:char="00A3"/>
            </w:r>
            <w:bookmarkEnd w:id="60"/>
            <w:r>
              <w:rPr>
                <w:rFonts w:hint="eastAsia" w:ascii="Times New Roman" w:hAnsi="Times New Roman" w:eastAsia="方正仿宋_GBK" w:cs="Times New Roman"/>
                <w:bCs/>
                <w:color w:val="000000"/>
                <w:spacing w:val="-14"/>
                <w:sz w:val="24"/>
                <w:szCs w:val="22"/>
                <w:highlight w:val="none"/>
                <w:u w:val="none" w:color="auto"/>
                <w:lang w:eastAsia="zh-CN"/>
              </w:rPr>
              <w:t>专精特新</w:t>
            </w:r>
            <w:r>
              <w:rPr>
                <w:rFonts w:hint="default" w:ascii="Times New Roman" w:hAnsi="Times New Roman" w:eastAsia="方正仿宋_GBK" w:cs="Times New Roman"/>
                <w:bCs/>
                <w:color w:val="000000"/>
                <w:spacing w:val="-14"/>
                <w:sz w:val="24"/>
                <w:szCs w:val="22"/>
                <w:highlight w:val="none"/>
                <w:u w:val="none" w:color="auto"/>
                <w:lang w:eastAsia="zh-CN"/>
              </w:rPr>
              <w:t>“小巨人</w:t>
            </w:r>
            <w:bookmarkStart w:id="61" w:name="FunCunProofread191071"/>
            <w:r>
              <w:rPr>
                <w:rFonts w:hint="default" w:ascii="Times New Roman" w:hAnsi="Times New Roman" w:eastAsia="方正仿宋_GBK" w:cs="Times New Roman"/>
                <w:bCs/>
                <w:color w:val="000000"/>
                <w:spacing w:val="-14"/>
                <w:sz w:val="24"/>
                <w:szCs w:val="22"/>
                <w:highlight w:val="none"/>
                <w:u w:val="none" w:color="auto"/>
                <w:shd w:val="clear"/>
                <w:lang w:eastAsia="zh-CN"/>
              </w:rPr>
              <w:t>”</w:t>
            </w:r>
            <w:bookmarkEnd w:id="61"/>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exact"/>
              <w:ind w:left="0" w:leftChars="0" w:right="0" w:firstLine="0" w:firstLineChars="0"/>
              <w:jc w:val="both"/>
              <w:textAlignment w:val="auto"/>
              <w:rPr>
                <w:rFonts w:hint="default" w:ascii="Times New Roman" w:hAnsi="Times New Roman" w:eastAsia="方正仿宋_GBK" w:cs="Times New Roman"/>
                <w:bCs/>
                <w:color w:val="000000"/>
                <w:spacing w:val="-14"/>
                <w:sz w:val="24"/>
                <w:szCs w:val="22"/>
                <w:highlight w:val="none"/>
                <w:u w:val="none" w:color="auto"/>
                <w:lang w:eastAsia="zh-CN"/>
              </w:rPr>
            </w:pPr>
            <w:bookmarkStart w:id="62" w:name="FunCunProofread191091"/>
            <w:r>
              <w:rPr>
                <w:rFonts w:hint="default" w:ascii="Times New Roman" w:hAnsi="Times New Roman" w:eastAsia="方正仿宋_GBK" w:cs="Times New Roman"/>
                <w:bCs/>
                <w:color w:val="000000"/>
                <w:spacing w:val="-14"/>
                <w:sz w:val="24"/>
                <w:szCs w:val="22"/>
                <w:highlight w:val="none"/>
                <w:u w:val="none" w:color="auto"/>
                <w:shd w:val="clear"/>
                <w:lang w:eastAsia="zh-CN"/>
              </w:rPr>
              <w:sym w:font="Wingdings 2" w:char="00A3"/>
            </w:r>
            <w:bookmarkEnd w:id="62"/>
            <w:r>
              <w:rPr>
                <w:rFonts w:hint="eastAsia" w:ascii="Times New Roman" w:hAnsi="Times New Roman" w:eastAsia="方正仿宋_GBK" w:cs="Times New Roman"/>
                <w:bCs/>
                <w:color w:val="000000"/>
                <w:spacing w:val="-14"/>
                <w:sz w:val="24"/>
                <w:szCs w:val="22"/>
                <w:highlight w:val="none"/>
                <w:u w:val="none" w:color="auto"/>
                <w:lang w:eastAsia="zh-CN"/>
              </w:rPr>
              <w:t>专精特新</w:t>
            </w:r>
            <w:r>
              <w:rPr>
                <w:rFonts w:hint="default" w:ascii="Times New Roman" w:hAnsi="Times New Roman" w:eastAsia="方正仿宋_GBK" w:cs="Times New Roman"/>
                <w:bCs/>
                <w:color w:val="000000"/>
                <w:spacing w:val="-14"/>
                <w:sz w:val="24"/>
                <w:szCs w:val="22"/>
                <w:highlight w:val="none"/>
                <w:u w:val="none" w:color="auto"/>
                <w:lang w:eastAsia="zh-CN"/>
              </w:rPr>
              <w:t>中小企业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exact"/>
              <w:ind w:left="0" w:leftChars="0" w:right="0" w:firstLine="0" w:firstLineChars="0"/>
              <w:jc w:val="both"/>
              <w:textAlignment w:val="auto"/>
              <w:rPr>
                <w:rFonts w:hint="default" w:ascii="Times New Roman" w:hAnsi="Times New Roman" w:eastAsia="方正仿宋_GBK" w:cs="Times New Roman"/>
                <w:bCs/>
                <w:color w:val="000000"/>
                <w:spacing w:val="-14"/>
                <w:sz w:val="24"/>
                <w:szCs w:val="22"/>
                <w:highlight w:val="none"/>
                <w:u w:val="none" w:color="auto"/>
                <w:lang w:val="en-US" w:eastAsia="zh-CN"/>
              </w:rPr>
            </w:pPr>
            <w:bookmarkStart w:id="63" w:name="FunCunProofread191191"/>
            <w:r>
              <w:rPr>
                <w:rFonts w:hint="default" w:ascii="Times New Roman" w:hAnsi="Times New Roman" w:eastAsia="方正仿宋_GBK" w:cs="Times New Roman"/>
                <w:bCs/>
                <w:color w:val="000000"/>
                <w:spacing w:val="-14"/>
                <w:sz w:val="24"/>
                <w:szCs w:val="22"/>
                <w:highlight w:val="none"/>
                <w:u w:val="none" w:color="auto"/>
                <w:shd w:val="clear"/>
                <w:lang w:eastAsia="zh-CN"/>
              </w:rPr>
              <w:sym w:font="Wingdings 2" w:char="00A3"/>
            </w:r>
            <w:bookmarkEnd w:id="63"/>
            <w:r>
              <w:rPr>
                <w:rFonts w:hint="eastAsia" w:ascii="Times New Roman" w:hAnsi="Times New Roman" w:eastAsia="方正仿宋_GBK" w:cs="Times New Roman"/>
                <w:bCs/>
                <w:color w:val="000000"/>
                <w:spacing w:val="-14"/>
                <w:sz w:val="24"/>
                <w:szCs w:val="22"/>
                <w:highlight w:val="none"/>
                <w:u w:val="none" w:color="auto"/>
                <w:lang w:val="en-US" w:eastAsia="zh-CN"/>
              </w:rPr>
              <w:t>科技和创新型中小企</w:t>
            </w:r>
            <w:r>
              <w:rPr>
                <w:rFonts w:hint="default" w:ascii="Times New Roman" w:hAnsi="Times New Roman" w:eastAsia="方正仿宋_GBK" w:cs="Times New Roman"/>
                <w:bCs/>
                <w:color w:val="000000"/>
                <w:spacing w:val="-14"/>
                <w:sz w:val="24"/>
                <w:szCs w:val="22"/>
                <w:highlight w:val="none"/>
                <w:u w:val="none" w:color="auto"/>
                <w:lang w:val="en-US" w:eastAsia="zh-CN"/>
              </w:rPr>
              <w:t>业</w:t>
            </w:r>
          </w:p>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left"/>
              <w:textAlignment w:val="auto"/>
              <w:rPr>
                <w:rFonts w:hint="default" w:ascii="Times New Roman" w:hAnsi="Times New Roman" w:eastAsia="方正仿宋_GBK" w:cs="Times New Roman"/>
                <w:b w:val="0"/>
                <w:bCs/>
                <w:i w:val="0"/>
                <w:iCs w:val="0"/>
                <w:color w:val="000000"/>
                <w:kern w:val="2"/>
                <w:sz w:val="24"/>
                <w:szCs w:val="24"/>
                <w:u w:val="none" w:color="auto"/>
                <w:lang w:val="en-US" w:eastAsia="zh-CN" w:bidi="ar-SA"/>
              </w:rPr>
            </w:pPr>
            <w:bookmarkStart w:id="64" w:name="FunCunProofread191311"/>
            <w:r>
              <w:rPr>
                <w:rFonts w:hint="default" w:ascii="Times New Roman" w:hAnsi="Times New Roman" w:eastAsia="方正仿宋_GBK" w:cs="Times New Roman"/>
                <w:bCs/>
                <w:color w:val="000000"/>
                <w:spacing w:val="-14"/>
                <w:sz w:val="24"/>
                <w:szCs w:val="22"/>
                <w:highlight w:val="none"/>
                <w:u w:val="none" w:color="auto"/>
                <w:shd w:val="clear"/>
                <w:lang w:eastAsia="zh-CN"/>
              </w:rPr>
              <w:sym w:font="Wingdings 2" w:char="00A3"/>
            </w:r>
            <w:bookmarkEnd w:id="64"/>
            <w:r>
              <w:rPr>
                <w:rFonts w:hint="eastAsia" w:ascii="Times New Roman" w:hAnsi="Times New Roman" w:eastAsia="方正仿宋_GBK" w:cs="Times New Roman"/>
                <w:bCs/>
                <w:color w:val="000000"/>
                <w:spacing w:val="-14"/>
                <w:sz w:val="24"/>
                <w:szCs w:val="22"/>
                <w:highlight w:val="none"/>
                <w:u w:val="none" w:color="auto"/>
                <w:lang w:eastAsia="zh-CN"/>
              </w:rPr>
              <w:t>无</w:t>
            </w:r>
          </w:p>
        </w:tc>
        <w:tc>
          <w:tcPr>
            <w:tcW w:w="1020"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rPr>
              <w:t>是否为制造业单项冠军企业</w:t>
            </w:r>
          </w:p>
        </w:tc>
        <w:tc>
          <w:tcPr>
            <w:tcW w:w="1474"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bookmarkStart w:id="65" w:name="FunCunProofread19147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65"/>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66" w:name="FunCunProofread19151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66"/>
            <w:r>
              <w:rPr>
                <w:rFonts w:hint="default" w:ascii="Times New Roman" w:hAnsi="Times New Roman" w:eastAsia="方正仿宋_GBK" w:cs="Times New Roman"/>
                <w:b w:val="0"/>
                <w:bCs/>
                <w:i w:val="0"/>
                <w:iCs w:val="0"/>
                <w:color w:val="000000"/>
                <w:spacing w:val="-14"/>
                <w:sz w:val="24"/>
                <w:szCs w:val="24"/>
                <w:u w:val="none" w:color="auto"/>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highlight w:val="red"/>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rPr>
              <w:t>是否具有自主品牌或商标</w:t>
            </w:r>
          </w:p>
        </w:tc>
        <w:tc>
          <w:tcPr>
            <w:tcW w:w="983"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highlight w:val="red"/>
                <w:u w:val="none" w:color="auto"/>
                <w:lang w:val="en-US" w:eastAsia="zh-CN" w:bidi="ar-SA"/>
              </w:rPr>
            </w:pPr>
            <w:bookmarkStart w:id="67" w:name="FunCunProofread19167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67"/>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68" w:name="FunCunProofread19171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68"/>
            <w:r>
              <w:rPr>
                <w:rFonts w:hint="default" w:ascii="Times New Roman" w:hAnsi="Times New Roman" w:eastAsia="方正仿宋_GBK" w:cs="Times New Roman"/>
                <w:b w:val="0"/>
                <w:bCs/>
                <w:i w:val="0"/>
                <w:iCs w:val="0"/>
                <w:color w:val="000000"/>
                <w:spacing w:val="-14"/>
                <w:sz w:val="24"/>
                <w:szCs w:val="24"/>
                <w:u w:val="none" w:color="auto"/>
              </w:rPr>
              <w:t>否</w:t>
            </w:r>
          </w:p>
        </w:tc>
        <w:tc>
          <w:tcPr>
            <w:tcW w:w="1344"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highlight w:val="red"/>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rPr>
              <w:t>是否参与制定国家、行业标准（前三位）</w:t>
            </w:r>
          </w:p>
        </w:tc>
        <w:tc>
          <w:tcPr>
            <w:tcW w:w="2550"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highlight w:val="red"/>
                <w:u w:val="none" w:color="auto"/>
                <w:lang w:val="en-US" w:eastAsia="zh-CN" w:bidi="ar-SA"/>
              </w:rPr>
            </w:pPr>
            <w:bookmarkStart w:id="69" w:name="FunCunProofread19193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69"/>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70" w:name="FunCunProofread19197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0"/>
            <w:r>
              <w:rPr>
                <w:rFonts w:hint="default" w:ascii="Times New Roman" w:hAnsi="Times New Roman" w:eastAsia="方正仿宋_GBK" w:cs="Times New Roman"/>
                <w:b w:val="0"/>
                <w:bCs/>
                <w:i w:val="0"/>
                <w:iCs w:val="0"/>
                <w:color w:val="000000"/>
                <w:spacing w:val="-14"/>
                <w:sz w:val="24"/>
                <w:szCs w:val="24"/>
                <w:u w:val="none" w:color="auto"/>
              </w:rPr>
              <w:t>否</w:t>
            </w:r>
          </w:p>
        </w:tc>
        <w:tc>
          <w:tcPr>
            <w:tcW w:w="1020"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rPr>
              <w:t>是否主导制定地方标准</w:t>
            </w:r>
          </w:p>
        </w:tc>
        <w:tc>
          <w:tcPr>
            <w:tcW w:w="1474"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bookmarkStart w:id="71" w:name="FunCunProofread19211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1"/>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72" w:name="FunCunProofread19215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2"/>
            <w:r>
              <w:rPr>
                <w:rFonts w:hint="default" w:ascii="Times New Roman" w:hAnsi="Times New Roman" w:eastAsia="方正仿宋_GBK" w:cs="Times New Roman"/>
                <w:b w:val="0"/>
                <w:bCs/>
                <w:i w:val="0"/>
                <w:iCs w:val="0"/>
                <w:color w:val="000000"/>
                <w:spacing w:val="-14"/>
                <w:sz w:val="24"/>
                <w:szCs w:val="24"/>
                <w:u w:val="none" w:color="auto"/>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rPr>
            </w:pPr>
            <w:r>
              <w:rPr>
                <w:rFonts w:hint="default" w:ascii="Times New Roman" w:hAnsi="Times New Roman" w:eastAsia="方正仿宋_GBK" w:cs="Times New Roman"/>
                <w:b w:val="0"/>
                <w:bCs/>
                <w:i w:val="0"/>
                <w:iCs w:val="0"/>
                <w:color w:val="000000"/>
                <w:spacing w:val="-14"/>
                <w:sz w:val="24"/>
                <w:szCs w:val="24"/>
                <w:u w:val="none" w:color="auto"/>
              </w:rPr>
              <w:t>是否开展</w:t>
            </w:r>
          </w:p>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rPr>
              <w:t>川渝合作</w:t>
            </w:r>
          </w:p>
        </w:tc>
        <w:tc>
          <w:tcPr>
            <w:tcW w:w="983"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bookmarkStart w:id="73" w:name="FunCunProofread19229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3"/>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74" w:name="FunCunProofread19234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4"/>
            <w:r>
              <w:rPr>
                <w:rFonts w:hint="default" w:ascii="Times New Roman" w:hAnsi="Times New Roman" w:eastAsia="方正仿宋_GBK" w:cs="Times New Roman"/>
                <w:b w:val="0"/>
                <w:bCs/>
                <w:i w:val="0"/>
                <w:iCs w:val="0"/>
                <w:color w:val="000000"/>
                <w:spacing w:val="-14"/>
                <w:sz w:val="24"/>
                <w:szCs w:val="24"/>
                <w:u w:val="none" w:color="auto"/>
              </w:rPr>
              <w:t>否</w:t>
            </w:r>
          </w:p>
        </w:tc>
        <w:tc>
          <w:tcPr>
            <w:tcW w:w="1344"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sz w:val="24"/>
                <w:szCs w:val="24"/>
                <w:u w:val="none" w:color="auto"/>
                <w:lang w:val="en-US" w:eastAsia="zh-CN"/>
              </w:rPr>
            </w:pPr>
            <w:r>
              <w:rPr>
                <w:rFonts w:hint="default" w:ascii="Times New Roman" w:hAnsi="Times New Roman" w:eastAsia="方正仿宋_GBK" w:cs="Times New Roman"/>
                <w:b w:val="0"/>
                <w:bCs/>
                <w:i w:val="0"/>
                <w:iCs w:val="0"/>
                <w:color w:val="000000"/>
                <w:spacing w:val="-14"/>
                <w:sz w:val="24"/>
                <w:szCs w:val="24"/>
                <w:u w:val="none" w:color="auto"/>
              </w:rPr>
              <w:t>是否实施乡村振兴项目</w:t>
            </w:r>
          </w:p>
        </w:tc>
        <w:tc>
          <w:tcPr>
            <w:tcW w:w="2550"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bookmarkStart w:id="75" w:name="FunCunProofread19248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5"/>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76" w:name="FunCunProofread19253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6"/>
            <w:r>
              <w:rPr>
                <w:rFonts w:hint="default" w:ascii="Times New Roman" w:hAnsi="Times New Roman" w:eastAsia="方正仿宋_GBK" w:cs="Times New Roman"/>
                <w:b w:val="0"/>
                <w:bCs/>
                <w:i w:val="0"/>
                <w:iCs w:val="0"/>
                <w:color w:val="000000"/>
                <w:spacing w:val="-14"/>
                <w:sz w:val="24"/>
                <w:szCs w:val="24"/>
                <w:u w:val="none" w:color="auto"/>
              </w:rPr>
              <w:t>否</w:t>
            </w:r>
          </w:p>
        </w:tc>
        <w:tc>
          <w:tcPr>
            <w:tcW w:w="1020"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rPr>
              <w:t>是否开展产学研合作</w:t>
            </w:r>
          </w:p>
        </w:tc>
        <w:tc>
          <w:tcPr>
            <w:tcW w:w="1474"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bookmarkStart w:id="77" w:name="FunCunProofread19266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7"/>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78" w:name="FunCunProofread19270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8"/>
            <w:r>
              <w:rPr>
                <w:rFonts w:hint="default" w:ascii="Times New Roman" w:hAnsi="Times New Roman" w:eastAsia="方正仿宋_GBK" w:cs="Times New Roman"/>
                <w:b w:val="0"/>
                <w:bCs/>
                <w:i w:val="0"/>
                <w:iCs w:val="0"/>
                <w:color w:val="000000"/>
                <w:spacing w:val="-14"/>
                <w:sz w:val="24"/>
                <w:szCs w:val="24"/>
                <w:u w:val="none" w:color="auto"/>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2"/>
                <w:szCs w:val="22"/>
                <w:u w:val="none" w:color="auto"/>
              </w:rPr>
              <w:t>是否纳入统计部门研发统计，并完成研发统计联网直报</w:t>
            </w:r>
          </w:p>
        </w:tc>
        <w:tc>
          <w:tcPr>
            <w:tcW w:w="983"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bookmarkStart w:id="79" w:name="FunCunProofread19299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79"/>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80" w:name="FunCunProofread19303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80"/>
            <w:r>
              <w:rPr>
                <w:rFonts w:hint="default" w:ascii="Times New Roman" w:hAnsi="Times New Roman" w:eastAsia="方正仿宋_GBK" w:cs="Times New Roman"/>
                <w:b w:val="0"/>
                <w:bCs/>
                <w:i w:val="0"/>
                <w:iCs w:val="0"/>
                <w:color w:val="000000"/>
                <w:spacing w:val="-14"/>
                <w:sz w:val="24"/>
                <w:szCs w:val="24"/>
                <w:u w:val="none" w:color="auto"/>
              </w:rPr>
              <w:t>否</w:t>
            </w:r>
          </w:p>
        </w:tc>
        <w:tc>
          <w:tcPr>
            <w:tcW w:w="1344"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rPr>
              <w:t>是否为上市公司或其全资子公司</w:t>
            </w:r>
          </w:p>
        </w:tc>
        <w:tc>
          <w:tcPr>
            <w:tcW w:w="2550" w:type="dxa"/>
            <w:gridSpan w:val="2"/>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bookmarkStart w:id="81" w:name="FunCunProofread19321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81"/>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82" w:name="FunCunProofread19325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82"/>
            <w:r>
              <w:rPr>
                <w:rFonts w:hint="default" w:ascii="Times New Roman" w:hAnsi="Times New Roman" w:eastAsia="方正仿宋_GBK" w:cs="Times New Roman"/>
                <w:b w:val="0"/>
                <w:bCs/>
                <w:i w:val="0"/>
                <w:iCs w:val="0"/>
                <w:color w:val="000000"/>
                <w:spacing w:val="-14"/>
                <w:sz w:val="24"/>
                <w:szCs w:val="24"/>
                <w:u w:val="none" w:color="auto"/>
              </w:rPr>
              <w:t>否</w:t>
            </w:r>
          </w:p>
        </w:tc>
        <w:tc>
          <w:tcPr>
            <w:tcW w:w="1020"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lang w:eastAsia="zh-CN"/>
              </w:rPr>
              <w:t>企业信用等级</w:t>
            </w:r>
          </w:p>
        </w:tc>
        <w:tc>
          <w:tcPr>
            <w:tcW w:w="1474" w:type="dxa"/>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val="en-US" w:eastAsia="zh-CN" w:bidi="ar-SA"/>
              </w:rPr>
            </w:pPr>
            <w:r>
              <w:rPr>
                <w:rFonts w:hint="default" w:ascii="Times New Roman" w:hAnsi="Times New Roman" w:eastAsia="方正仿宋_GBK" w:cs="Times New Roman"/>
                <w:b w:val="0"/>
                <w:bCs/>
                <w:i w:val="0"/>
                <w:iCs w:val="0"/>
                <w:color w:val="000000"/>
                <w:spacing w:val="-14"/>
                <w:sz w:val="24"/>
                <w:szCs w:val="24"/>
                <w:u w:val="none" w:color="auto"/>
                <w:lang w:val="en-US" w:eastAsia="zh-CN"/>
              </w:rPr>
              <w:t>AAA、AA、A、BBB、BB、B、CCC、CC、C、D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tcBorders>
              <w:top w:val="single" w:color="auto" w:sz="4" w:space="0"/>
              <w:left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rPr>
            </w:pPr>
            <w:r>
              <w:rPr>
                <w:rFonts w:hint="default" w:ascii="Times New Roman" w:hAnsi="Times New Roman" w:eastAsia="方正仿宋_GBK" w:cs="Times New Roman"/>
                <w:b w:val="0"/>
                <w:bCs/>
                <w:i w:val="0"/>
                <w:iCs w:val="0"/>
                <w:color w:val="000000"/>
                <w:spacing w:val="-14"/>
                <w:kern w:val="2"/>
                <w:sz w:val="24"/>
                <w:szCs w:val="24"/>
                <w:u w:val="none" w:color="auto"/>
              </w:rPr>
              <w:t>企业近五年获国家和省级财政支持项目数</w:t>
            </w:r>
          </w:p>
        </w:tc>
        <w:tc>
          <w:tcPr>
            <w:tcW w:w="983" w:type="dxa"/>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rPr>
            </w:pPr>
          </w:p>
        </w:tc>
        <w:tc>
          <w:tcPr>
            <w:tcW w:w="1344" w:type="dxa"/>
            <w:gridSpan w:val="2"/>
            <w:tcBorders>
              <w:top w:val="single" w:color="auto" w:sz="4" w:space="0"/>
              <w:left w:val="single" w:color="000000"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rPr>
            </w:pPr>
            <w:r>
              <w:rPr>
                <w:rFonts w:hint="default" w:ascii="Times New Roman" w:hAnsi="Times New Roman" w:eastAsia="方正仿宋_GBK" w:cs="Times New Roman"/>
                <w:b w:val="0"/>
                <w:bCs/>
                <w:i w:val="0"/>
                <w:iCs w:val="0"/>
                <w:color w:val="000000"/>
                <w:spacing w:val="-14"/>
                <w:kern w:val="2"/>
                <w:sz w:val="24"/>
                <w:szCs w:val="24"/>
                <w:u w:val="none" w:color="auto"/>
              </w:rPr>
              <w:t>企业近五年获国家和省级财政支持金额</w:t>
            </w:r>
            <w:r>
              <w:rPr>
                <w:rFonts w:hint="default" w:ascii="Times New Roman" w:hAnsi="Times New Roman" w:eastAsia="方正仿宋_GBK" w:cs="Times New Roman"/>
                <w:b w:val="0"/>
                <w:bCs/>
                <w:i w:val="0"/>
                <w:iCs w:val="0"/>
                <w:color w:val="000000"/>
                <w:spacing w:val="-14"/>
                <w:kern w:val="2"/>
                <w:sz w:val="24"/>
                <w:szCs w:val="24"/>
                <w:u w:val="none" w:color="auto"/>
                <w:lang w:eastAsia="zh-CN"/>
              </w:rPr>
              <w:t>（万元）</w:t>
            </w:r>
          </w:p>
        </w:tc>
        <w:tc>
          <w:tcPr>
            <w:tcW w:w="2550"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eastAsia="zh-CN"/>
              </w:rPr>
            </w:pPr>
          </w:p>
        </w:tc>
        <w:tc>
          <w:tcPr>
            <w:tcW w:w="1020" w:type="dxa"/>
            <w:tcBorders>
              <w:top w:val="single" w:color="auto" w:sz="4" w:space="0"/>
              <w:left w:val="single" w:color="000000"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lang w:eastAsia="zh-CN"/>
              </w:rPr>
            </w:pPr>
            <w:r>
              <w:rPr>
                <w:rFonts w:hint="default" w:ascii="Times New Roman" w:hAnsi="Times New Roman" w:eastAsia="方正仿宋_GBK" w:cs="Times New Roman"/>
                <w:b w:val="0"/>
                <w:bCs/>
                <w:i w:val="0"/>
                <w:iCs w:val="0"/>
                <w:color w:val="000000"/>
                <w:spacing w:val="-14"/>
                <w:kern w:val="2"/>
                <w:sz w:val="24"/>
                <w:szCs w:val="24"/>
                <w:u w:val="none" w:color="auto"/>
                <w:lang w:eastAsia="zh-CN"/>
              </w:rPr>
              <w:t>是否已享受研发费用加计扣除政策</w:t>
            </w:r>
          </w:p>
        </w:tc>
        <w:tc>
          <w:tcPr>
            <w:tcW w:w="14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pacing w:val="-14"/>
                <w:kern w:val="2"/>
                <w:sz w:val="24"/>
                <w:szCs w:val="24"/>
                <w:u w:val="none" w:color="auto"/>
              </w:rPr>
            </w:pPr>
            <w:bookmarkStart w:id="83" w:name="FunCunProofread19424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83"/>
            <w:r>
              <w:rPr>
                <w:rFonts w:hint="default" w:ascii="Times New Roman" w:hAnsi="Times New Roman" w:eastAsia="方正仿宋_GBK" w:cs="Times New Roman"/>
                <w:b w:val="0"/>
                <w:bCs/>
                <w:i w:val="0"/>
                <w:iCs w:val="0"/>
                <w:color w:val="000000"/>
                <w:spacing w:val="-14"/>
                <w:sz w:val="24"/>
                <w:szCs w:val="24"/>
                <w:u w:val="none" w:color="auto"/>
              </w:rPr>
              <w:t xml:space="preserve">是  </w:t>
            </w:r>
            <w:bookmarkStart w:id="84" w:name="FunCunProofread194281"/>
            <w:r>
              <w:rPr>
                <w:rFonts w:hint="default" w:ascii="Times New Roman" w:hAnsi="Times New Roman" w:eastAsia="方正仿宋_GBK" w:cs="Times New Roman"/>
                <w:b w:val="0"/>
                <w:bCs/>
                <w:i w:val="0"/>
                <w:iCs w:val="0"/>
                <w:color w:val="000000"/>
                <w:spacing w:val="-14"/>
                <w:sz w:val="24"/>
                <w:szCs w:val="24"/>
                <w:u w:val="none" w:color="auto"/>
                <w:shd w:val="clear"/>
              </w:rPr>
              <w:sym w:font="Wingdings 2" w:char="00A3"/>
            </w:r>
            <w:bookmarkEnd w:id="84"/>
            <w:r>
              <w:rPr>
                <w:rFonts w:hint="default" w:ascii="Times New Roman" w:hAnsi="Times New Roman" w:eastAsia="方正仿宋_GBK" w:cs="Times New Roman"/>
                <w:b w:val="0"/>
                <w:bCs/>
                <w:i w:val="0"/>
                <w:iCs w:val="0"/>
                <w:color w:val="000000"/>
                <w:spacing w:val="-14"/>
                <w:sz w:val="24"/>
                <w:szCs w:val="24"/>
                <w:u w:val="none" w:color="auto"/>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vMerge w:val="restart"/>
            <w:tcBorders>
              <w:top w:val="single" w:color="auto" w:sz="4" w:space="0"/>
              <w:left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auto"/>
                <w:kern w:val="0"/>
                <w:sz w:val="24"/>
                <w:szCs w:val="24"/>
                <w:u w:val="none" w:color="auto"/>
                <w:lang w:val="en-US" w:eastAsia="zh-CN" w:bidi="ar-SA"/>
              </w:rPr>
            </w:pPr>
            <w:r>
              <w:rPr>
                <w:rFonts w:hint="default" w:ascii="Times New Roman" w:hAnsi="Times New Roman" w:eastAsia="方正仿宋_GBK" w:cs="Times New Roman"/>
                <w:b w:val="0"/>
                <w:bCs/>
                <w:i w:val="0"/>
                <w:iCs w:val="0"/>
                <w:kern w:val="0"/>
                <w:sz w:val="24"/>
                <w:szCs w:val="24"/>
                <w:u w:val="none" w:color="auto"/>
              </w:rPr>
              <w:t>企</w:t>
            </w:r>
            <w:r>
              <w:rPr>
                <w:rFonts w:hint="default" w:ascii="Times New Roman" w:hAnsi="Times New Roman" w:eastAsia="方正仿宋_GBK" w:cs="Times New Roman"/>
                <w:b w:val="0"/>
                <w:bCs/>
                <w:i w:val="0"/>
                <w:iCs w:val="0"/>
                <w:color w:val="000000"/>
                <w:spacing w:val="-14"/>
                <w:sz w:val="24"/>
                <w:szCs w:val="24"/>
                <w:u w:val="none" w:color="auto"/>
                <w:lang w:eastAsia="zh-CN"/>
              </w:rPr>
              <w:t>业产学研合作情况</w:t>
            </w:r>
          </w:p>
        </w:tc>
        <w:tc>
          <w:tcPr>
            <w:tcW w:w="9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kern w:val="0"/>
                <w:sz w:val="24"/>
                <w:szCs w:val="24"/>
                <w:u w:val="none" w:color="auto"/>
              </w:rPr>
            </w:pPr>
            <w:r>
              <w:rPr>
                <w:rFonts w:hint="default" w:ascii="Times New Roman" w:hAnsi="Times New Roman" w:eastAsia="方正仿宋_GBK" w:cs="Times New Roman"/>
                <w:b w:val="0"/>
                <w:bCs/>
                <w:i w:val="0"/>
                <w:iCs w:val="0"/>
                <w:kern w:val="0"/>
                <w:sz w:val="24"/>
                <w:szCs w:val="24"/>
                <w:u w:val="none" w:color="auto"/>
              </w:rPr>
              <w:t>序号</w:t>
            </w:r>
          </w:p>
        </w:tc>
        <w:tc>
          <w:tcPr>
            <w:tcW w:w="134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val="0"/>
              <w:snapToGrid w:val="0"/>
              <w:spacing w:before="0" w:beforeAutospacing="0" w:after="0" w:afterAutospacing="0" w:line="440" w:lineRule="exact"/>
              <w:ind w:left="-105" w:leftChars="-50" w:right="-105" w:rightChars="-50" w:firstLine="0" w:firstLineChars="0"/>
              <w:jc w:val="center"/>
              <w:textAlignment w:val="auto"/>
              <w:rPr>
                <w:rFonts w:hint="eastAsia" w:ascii="Times New Roman" w:hAnsi="Times New Roman" w:eastAsia="方正仿宋_GBK" w:cs="Times New Roman"/>
                <w:b w:val="0"/>
                <w:bCs w:val="0"/>
                <w:i w:val="0"/>
                <w:iCs w:val="0"/>
                <w:color w:val="auto"/>
                <w:kern w:val="2"/>
                <w:sz w:val="22"/>
                <w:szCs w:val="22"/>
                <w:u w:val="none" w:color="auto"/>
                <w:lang w:val="en-US" w:eastAsia="zh-CN" w:bidi="ar-SA"/>
              </w:rPr>
            </w:pPr>
            <w:r>
              <w:rPr>
                <w:rFonts w:hint="eastAsia" w:ascii="Times New Roman" w:hAnsi="Times New Roman" w:eastAsia="方正仿宋_GBK" w:cs="Times New Roman"/>
                <w:b w:val="0"/>
                <w:bCs/>
                <w:i w:val="0"/>
                <w:iCs w:val="0"/>
                <w:color w:val="000000"/>
                <w:spacing w:val="-14"/>
                <w:sz w:val="24"/>
                <w:szCs w:val="24"/>
                <w:u w:val="none" w:color="auto"/>
                <w:lang w:val="en-US" w:eastAsia="zh-CN"/>
              </w:rPr>
              <w:t>合作单位名称</w:t>
            </w:r>
          </w:p>
        </w:tc>
        <w:tc>
          <w:tcPr>
            <w:tcW w:w="504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auto"/>
                <w:kern w:val="0"/>
                <w:sz w:val="24"/>
                <w:szCs w:val="24"/>
                <w:u w:val="none" w:color="auto"/>
                <w:lang w:val="en-US" w:eastAsia="zh-CN" w:bidi="ar-SA"/>
              </w:rPr>
            </w:pPr>
            <w:r>
              <w:rPr>
                <w:rFonts w:hint="default" w:ascii="Times New Roman" w:hAnsi="Times New Roman" w:eastAsia="方正仿宋_GBK" w:cs="Times New Roman"/>
                <w:b w:val="0"/>
                <w:bCs/>
                <w:i w:val="0"/>
                <w:iCs w:val="0"/>
                <w:kern w:val="0"/>
                <w:sz w:val="24"/>
                <w:szCs w:val="24"/>
                <w:u w:val="none" w:color="auto"/>
              </w:rPr>
              <w:t>合作主要方向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vMerge w:val="continue"/>
            <w:tcBorders>
              <w:left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z w:val="24"/>
                <w:szCs w:val="24"/>
                <w:u w:val="none" w:color="auto"/>
              </w:rPr>
            </w:pPr>
          </w:p>
        </w:tc>
        <w:tc>
          <w:tcPr>
            <w:tcW w:w="9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z w:val="24"/>
                <w:szCs w:val="24"/>
                <w:u w:val="none" w:color="auto"/>
              </w:rPr>
            </w:pPr>
          </w:p>
        </w:tc>
        <w:tc>
          <w:tcPr>
            <w:tcW w:w="134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z w:val="24"/>
                <w:szCs w:val="24"/>
                <w:u w:val="none" w:color="auto"/>
              </w:rPr>
            </w:pPr>
          </w:p>
        </w:tc>
        <w:tc>
          <w:tcPr>
            <w:tcW w:w="504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z w:val="24"/>
                <w:szCs w:val="24"/>
                <w:u w:val="none" w:color="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97" w:type="dxa"/>
            <w:vMerge w:val="continue"/>
            <w:tcBorders>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z w:val="24"/>
                <w:szCs w:val="24"/>
                <w:u w:val="none" w:color="auto"/>
              </w:rPr>
            </w:pPr>
          </w:p>
        </w:tc>
        <w:tc>
          <w:tcPr>
            <w:tcW w:w="9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z w:val="24"/>
                <w:szCs w:val="24"/>
                <w:u w:val="none" w:color="auto"/>
              </w:rPr>
            </w:pPr>
          </w:p>
        </w:tc>
        <w:tc>
          <w:tcPr>
            <w:tcW w:w="1344"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z w:val="24"/>
                <w:szCs w:val="24"/>
                <w:u w:val="none" w:color="auto"/>
              </w:rPr>
            </w:pPr>
          </w:p>
        </w:tc>
        <w:tc>
          <w:tcPr>
            <w:tcW w:w="504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suppressAutoHyphens/>
              <w:kinsoku/>
              <w:wordWrap/>
              <w:overflowPunct/>
              <w:topLinePunct w:val="0"/>
              <w:autoSpaceDE/>
              <w:autoSpaceDN/>
              <w:bidi w:val="0"/>
              <w:adjustRightInd/>
              <w:snapToGrid/>
              <w:spacing w:before="0" w:beforeAutospacing="0" w:after="0" w:afterAutospacing="0" w:line="440" w:lineRule="exact"/>
              <w:ind w:left="0" w:right="0" w:firstLine="0" w:firstLineChars="0"/>
              <w:jc w:val="center"/>
              <w:textAlignment w:val="auto"/>
              <w:rPr>
                <w:rFonts w:hint="default" w:ascii="Times New Roman" w:hAnsi="Times New Roman" w:eastAsia="方正仿宋_GBK" w:cs="Times New Roman"/>
                <w:b w:val="0"/>
                <w:bCs/>
                <w:i w:val="0"/>
                <w:iCs w:val="0"/>
                <w:color w:val="000000"/>
                <w:sz w:val="24"/>
                <w:szCs w:val="24"/>
                <w:u w:val="none" w:color="auto"/>
              </w:rPr>
            </w:pPr>
          </w:p>
        </w:tc>
      </w:tr>
    </w:tbl>
    <w:p>
      <w:pPr>
        <w:keepNext w:val="0"/>
        <w:keepLines w:val="0"/>
        <w:pageBreakBefore w:val="0"/>
        <w:widowControl w:val="0"/>
        <w:suppressAutoHyphens/>
        <w:kinsoku/>
        <w:wordWrap/>
        <w:overflowPunct/>
        <w:topLinePunct w:val="0"/>
        <w:autoSpaceDE/>
        <w:autoSpaceDN/>
        <w:bidi w:val="0"/>
        <w:adjustRightInd w:val="0"/>
        <w:snapToGrid w:val="0"/>
        <w:spacing w:line="400" w:lineRule="exact"/>
        <w:ind w:firstLine="0" w:firstLineChars="0"/>
        <w:jc w:val="center"/>
        <w:textAlignment w:val="auto"/>
        <w:rPr>
          <w:rFonts w:hint="default" w:ascii="Times New Roman" w:hAnsi="Times New Roman" w:eastAsia="方正小标宋简体" w:cs="Times New Roman"/>
          <w:color w:val="000000"/>
          <w:sz w:val="30"/>
          <w:szCs w:val="30"/>
          <w:highlight w:val="yellow"/>
        </w:rPr>
      </w:pPr>
    </w:p>
    <w:p>
      <w:pPr>
        <w:rPr>
          <w:rFonts w:hint="default" w:ascii="Times New Roman" w:hAnsi="Times New Roman" w:eastAsia="方正小标宋简体"/>
          <w:kern w:val="0"/>
          <w:sz w:val="40"/>
          <w:szCs w:val="40"/>
          <w:lang w:val="en-US" w:eastAsia="zh-CN"/>
        </w:rPr>
      </w:pPr>
      <w:r>
        <w:rPr>
          <w:rFonts w:hint="default" w:ascii="Times New Roman" w:hAnsi="Times New Roman" w:eastAsia="方正小标宋简体"/>
          <w:kern w:val="0"/>
          <w:sz w:val="40"/>
          <w:szCs w:val="40"/>
          <w:lang w:val="en-US" w:eastAsia="zh-CN"/>
        </w:rPr>
        <w:br w:type="page"/>
      </w:r>
    </w:p>
    <w:p>
      <w:pPr>
        <w:spacing w:line="600" w:lineRule="exact"/>
        <w:ind w:left="0" w:leftChars="0" w:firstLine="0" w:firstLineChars="0"/>
        <w:jc w:val="center"/>
        <w:rPr>
          <w:rFonts w:hint="default" w:ascii="Times New Roman" w:hAnsi="Times New Roman" w:eastAsia="方正小标宋简体"/>
          <w:kern w:val="0"/>
          <w:sz w:val="40"/>
          <w:szCs w:val="40"/>
          <w:lang w:val="en-US" w:eastAsia="zh-CN"/>
        </w:rPr>
      </w:pPr>
      <w:r>
        <w:rPr>
          <w:rFonts w:hint="default" w:ascii="Times New Roman" w:hAnsi="Times New Roman" w:eastAsia="方正小标宋简体"/>
          <w:kern w:val="0"/>
          <w:sz w:val="40"/>
          <w:szCs w:val="40"/>
          <w:lang w:val="en-US" w:eastAsia="zh-CN"/>
        </w:rPr>
        <w:t>企业技术中心评价数据表</w:t>
      </w:r>
    </w:p>
    <w:tbl>
      <w:tblPr>
        <w:tblStyle w:val="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02"/>
        <w:gridCol w:w="1126"/>
        <w:gridCol w:w="3195"/>
        <w:gridCol w:w="963"/>
        <w:gridCol w:w="795"/>
        <w:gridCol w:w="1155"/>
        <w:gridCol w:w="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企业名称</w:t>
            </w:r>
          </w:p>
        </w:tc>
        <w:tc>
          <w:tcPr>
            <w:tcW w:w="6974" w:type="dxa"/>
            <w:gridSpan w:val="5"/>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电子邮件</w:t>
            </w:r>
          </w:p>
        </w:tc>
        <w:tc>
          <w:tcPr>
            <w:tcW w:w="31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　</w:t>
            </w:r>
          </w:p>
        </w:tc>
        <w:tc>
          <w:tcPr>
            <w:tcW w:w="175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联系传真</w:t>
            </w:r>
          </w:p>
        </w:tc>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企业网址</w:t>
            </w:r>
          </w:p>
        </w:tc>
        <w:tc>
          <w:tcPr>
            <w:tcW w:w="31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　</w:t>
            </w:r>
          </w:p>
        </w:tc>
        <w:tc>
          <w:tcPr>
            <w:tcW w:w="175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bookmarkStart w:id="85" w:name="FunCunProofread195154"/>
            <w:r>
              <w:rPr>
                <w:rFonts w:hint="default" w:ascii="Times New Roman" w:hAnsi="Times New Roman" w:eastAsia="方正仿宋_GBK" w:cs="Times New Roman"/>
                <w:color w:val="000000"/>
                <w:kern w:val="0"/>
                <w:sz w:val="21"/>
                <w:szCs w:val="21"/>
                <w:u w:val="none" w:color="auto"/>
                <w:shd w:val="clear"/>
                <w:lang w:val="en-US" w:eastAsia="zh-CN" w:bidi="ar"/>
              </w:rPr>
              <w:t>报告年度</w:t>
            </w:r>
            <w:bookmarkEnd w:id="85"/>
          </w:p>
        </w:tc>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kern w:val="0"/>
                <w:sz w:val="21"/>
                <w:szCs w:val="21"/>
                <w:lang w:val="en-US" w:eastAsia="zh-CN" w:bidi="ar"/>
              </w:rPr>
              <w:t>主营业务收入</w:t>
            </w:r>
          </w:p>
        </w:tc>
        <w:tc>
          <w:tcPr>
            <w:tcW w:w="31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righ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万元</w:t>
            </w:r>
          </w:p>
        </w:tc>
        <w:tc>
          <w:tcPr>
            <w:tcW w:w="175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企业职工总数</w:t>
            </w:r>
          </w:p>
        </w:tc>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righ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182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利润总额</w:t>
            </w:r>
          </w:p>
        </w:tc>
        <w:tc>
          <w:tcPr>
            <w:tcW w:w="31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right"/>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万元</w:t>
            </w:r>
          </w:p>
        </w:tc>
        <w:tc>
          <w:tcPr>
            <w:tcW w:w="1758"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p>
        </w:tc>
        <w:tc>
          <w:tcPr>
            <w:tcW w:w="202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序号</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指标名称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单位</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数据值</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bCs/>
                <w:color w:val="000000"/>
                <w:kern w:val="0"/>
                <w:szCs w:val="21"/>
                <w:lang w:val="en-US"/>
              </w:rPr>
            </w:pPr>
            <w:r>
              <w:rPr>
                <w:rFonts w:hint="default" w:ascii="Times New Roman" w:hAnsi="Times New Roman" w:eastAsia="方正仿宋_GBK" w:cs="Times New Roman"/>
                <w:bCs/>
                <w:color w:val="000000"/>
                <w:kern w:val="0"/>
                <w:sz w:val="21"/>
                <w:szCs w:val="21"/>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年度研究与试验发展经费支出</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万元</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2</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专职研究与试验发展人员人均研究与试验发展经费支出</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万元</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3</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研究与试验发展经费支出占主营业务收入的比重</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4</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专职研究与试验发展人员数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人</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5</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技术中心拥有的高级专家人数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人</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6</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企业拥有的全部有效一类知识产权数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7</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企业全部研发项目数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8</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企业技术开发仪器设备原值</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万元</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9</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市级及以上研发平台数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个</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10</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当年被受理的一类知识产权数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11</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当年被受理的二类知识产权数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12</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最近三年主持和参加制定的国际、国家、行业、团体和地方标准（含工法）数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13</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新产品销售收入占主营业务收入的比重</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14</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新产品销售利润占利润总额的比重</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15</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利润率</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highlight w:val="none"/>
                <w:lang w:val="en-US"/>
              </w:rPr>
            </w:pPr>
            <w:r>
              <w:rPr>
                <w:rFonts w:hint="default" w:ascii="Times New Roman" w:hAnsi="Times New Roman" w:eastAsia="方正仿宋_GBK" w:cs="Times New Roman"/>
                <w:color w:val="000000"/>
                <w:kern w:val="0"/>
                <w:sz w:val="21"/>
                <w:szCs w:val="21"/>
                <w:highlight w:val="none"/>
                <w:lang w:val="en-US" w:eastAsia="zh-CN" w:bidi="ar"/>
              </w:rPr>
              <w:t>16</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highlight w:val="none"/>
                <w:lang w:val="en-US" w:eastAsia="zh-CN" w:bidi="ar"/>
              </w:rPr>
            </w:pPr>
            <w:r>
              <w:rPr>
                <w:rFonts w:hint="default" w:ascii="Times New Roman" w:hAnsi="Times New Roman" w:eastAsia="方正仿宋_GBK" w:cs="Times New Roman"/>
                <w:color w:val="000000"/>
                <w:kern w:val="0"/>
                <w:sz w:val="21"/>
                <w:szCs w:val="21"/>
                <w:highlight w:val="none"/>
                <w:lang w:val="en-US" w:eastAsia="zh-CN" w:bidi="ar"/>
              </w:rPr>
              <w:t>获省级及以上自然科学、技术发明、科技进步等奖项数</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highlight w:val="none"/>
                <w:lang w:val="en-US" w:eastAsia="zh-CN" w:bidi="ar"/>
              </w:rPr>
            </w:pPr>
            <w:r>
              <w:rPr>
                <w:rFonts w:hint="default" w:ascii="Times New Roman" w:hAnsi="Times New Roman" w:eastAsia="方正仿宋_GBK" w:cs="Times New Roman"/>
                <w:color w:val="000000"/>
                <w:kern w:val="0"/>
                <w:sz w:val="21"/>
                <w:szCs w:val="21"/>
                <w:highlight w:val="none"/>
                <w:lang w:val="en-US" w:eastAsia="zh-CN" w:bidi="ar"/>
              </w:rPr>
              <w:t>项</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highlight w:val="none"/>
                <w:lang w:val="en-US"/>
              </w:rPr>
            </w:pP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highlight w:val="none"/>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Cs w:val="21"/>
                <w:lang w:val="en-US"/>
              </w:rPr>
            </w:pPr>
            <w:r>
              <w:rPr>
                <w:rFonts w:hint="default" w:ascii="Times New Roman" w:hAnsi="Times New Roman" w:eastAsia="方正仿宋_GBK" w:cs="Times New Roman"/>
                <w:color w:val="000000"/>
                <w:kern w:val="0"/>
                <w:sz w:val="21"/>
                <w:szCs w:val="21"/>
                <w:lang w:val="en-US" w:eastAsia="zh-CN" w:bidi="ar"/>
              </w:rPr>
              <w:t>17</w:t>
            </w:r>
          </w:p>
        </w:tc>
        <w:tc>
          <w:tcPr>
            <w:tcW w:w="5284"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left"/>
              <w:rPr>
                <w:rFonts w:hint="default" w:ascii="Times New Roman" w:hAnsi="Times New Roman" w:eastAsia="方正仿宋_GBK" w:cs="Times New Roman"/>
                <w:color w:val="000000"/>
                <w:kern w:val="0"/>
                <w:sz w:val="21"/>
                <w:szCs w:val="21"/>
                <w:lang w:val="en-US" w:eastAsia="zh-CN" w:bidi="ar"/>
              </w:rPr>
            </w:pPr>
            <w:r>
              <w:rPr>
                <w:rFonts w:hint="default" w:ascii="Times New Roman" w:hAnsi="Times New Roman" w:eastAsia="方正仿宋_GBK" w:cs="Times New Roman"/>
                <w:color w:val="000000"/>
                <w:kern w:val="0"/>
                <w:sz w:val="21"/>
                <w:szCs w:val="21"/>
                <w:lang w:val="en-US" w:eastAsia="zh-CN" w:bidi="ar"/>
              </w:rPr>
              <w:t>四类地区企业</w:t>
            </w:r>
          </w:p>
        </w:tc>
        <w:tc>
          <w:tcPr>
            <w:tcW w:w="79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color w:val="000000"/>
                <w:kern w:val="0"/>
                <w:sz w:val="21"/>
                <w:szCs w:val="21"/>
                <w:lang w:val="en-US" w:eastAsia="zh-CN" w:bidi="ar"/>
              </w:rPr>
            </w:pP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eastAsia="zh-CN"/>
              </w:rPr>
            </w:pPr>
            <w:bookmarkStart w:id="86" w:name="FunCunProofread199701"/>
            <w:r>
              <w:rPr>
                <w:rFonts w:hint="default" w:ascii="Times New Roman" w:hAnsi="Times New Roman" w:eastAsia="方正仿宋_GBK" w:cs="Times New Roman"/>
                <w:kern w:val="0"/>
                <w:szCs w:val="21"/>
                <w:u w:val="none" w:color="auto"/>
                <w:shd w:val="clear"/>
                <w:lang w:val="en-US" w:eastAsia="zh-CN"/>
              </w:rPr>
              <w:sym w:font="Wingdings 2" w:char="00A3"/>
            </w:r>
            <w:bookmarkEnd w:id="86"/>
            <w:r>
              <w:rPr>
                <w:rFonts w:hint="default" w:ascii="Times New Roman" w:hAnsi="Times New Roman" w:eastAsia="方正仿宋_GBK" w:cs="Times New Roman"/>
                <w:kern w:val="0"/>
                <w:szCs w:val="21"/>
                <w:u w:val="none" w:color="auto"/>
                <w:lang w:val="en-US" w:eastAsia="zh-CN"/>
              </w:rPr>
              <w:t xml:space="preserve">是 </w:t>
            </w:r>
            <w:bookmarkStart w:id="87" w:name="FunCunProofread199731"/>
            <w:r>
              <w:rPr>
                <w:rFonts w:hint="default" w:ascii="Times New Roman" w:hAnsi="Times New Roman" w:eastAsia="方正仿宋_GBK" w:cs="Times New Roman"/>
                <w:kern w:val="0"/>
                <w:szCs w:val="21"/>
                <w:u w:val="none" w:color="auto"/>
                <w:shd w:val="clear"/>
                <w:lang w:val="en-US" w:eastAsia="zh-CN"/>
              </w:rPr>
              <w:sym w:font="Wingdings 2" w:char="00A3"/>
            </w:r>
            <w:bookmarkEnd w:id="87"/>
            <w:r>
              <w:rPr>
                <w:rFonts w:hint="default" w:ascii="Times New Roman" w:hAnsi="Times New Roman" w:eastAsia="方正仿宋_GBK" w:cs="Times New Roman"/>
                <w:kern w:val="0"/>
                <w:szCs w:val="21"/>
                <w:u w:val="none" w:color="auto"/>
                <w:lang w:val="en-US" w:eastAsia="zh-CN"/>
              </w:rPr>
              <w:t>否</w:t>
            </w:r>
          </w:p>
        </w:tc>
        <w:tc>
          <w:tcPr>
            <w:tcW w:w="86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uppressAutoHyphens/>
              <w:spacing w:before="0" w:beforeAutospacing="0" w:after="160" w:afterAutospacing="0" w:line="400" w:lineRule="exact"/>
              <w:ind w:left="0" w:right="0"/>
              <w:jc w:val="center"/>
              <w:rPr>
                <w:rFonts w:hint="default" w:ascii="Times New Roman" w:hAnsi="Times New Roman" w:eastAsia="方正仿宋_GBK" w:cs="Times New Roman"/>
                <w:kern w:val="0"/>
                <w:szCs w:val="21"/>
                <w:lang w:val="en-US"/>
              </w:rPr>
            </w:pPr>
          </w:p>
        </w:tc>
      </w:tr>
    </w:tbl>
    <w:p>
      <w:pPr>
        <w:rPr>
          <w:rFonts w:hint="default"/>
          <w:szCs w:val="22"/>
        </w:rPr>
      </w:pPr>
    </w:p>
    <w:p>
      <w:pPr>
        <w:rPr>
          <w:rFonts w:hint="default" w:ascii="Times New Roman" w:hAnsi="Times New Roman" w:eastAsia="方正小标宋简体" w:cs="Times New Roman"/>
          <w:color w:val="000000"/>
          <w:sz w:val="30"/>
          <w:szCs w:val="30"/>
          <w:highlight w:val="none"/>
        </w:rPr>
      </w:pPr>
      <w:r>
        <w:rPr>
          <w:rFonts w:hint="default" w:ascii="Times New Roman" w:hAnsi="Times New Roman" w:eastAsia="方正小标宋简体" w:cs="Times New Roman"/>
          <w:color w:val="000000"/>
          <w:sz w:val="30"/>
          <w:szCs w:val="30"/>
          <w:highlight w:val="none"/>
        </w:rPr>
        <w:br w:type="page"/>
      </w:r>
    </w:p>
    <w:p>
      <w:pPr>
        <w:keepNext w:val="0"/>
        <w:keepLines w:val="0"/>
        <w:pageBreakBefore w:val="0"/>
        <w:widowControl w:val="0"/>
        <w:suppressAutoHyphens/>
        <w:kinsoku/>
        <w:wordWrap/>
        <w:overflowPunct/>
        <w:topLinePunct w:val="0"/>
        <w:autoSpaceDE/>
        <w:autoSpaceDN/>
        <w:bidi w:val="0"/>
        <w:adjustRightInd w:val="0"/>
        <w:snapToGrid w:val="0"/>
        <w:spacing w:line="400" w:lineRule="exact"/>
        <w:ind w:firstLine="0" w:firstLineChars="0"/>
        <w:jc w:val="center"/>
        <w:textAlignment w:val="auto"/>
        <w:rPr>
          <w:rFonts w:hint="default" w:ascii="Times New Roman" w:hAnsi="Times New Roman" w:eastAsia="方正小标宋简体" w:cs="Times New Roman"/>
          <w:color w:val="000000"/>
          <w:sz w:val="30"/>
          <w:szCs w:val="30"/>
          <w:highlight w:val="none"/>
        </w:rPr>
      </w:pPr>
    </w:p>
    <w:p>
      <w:pPr>
        <w:keepNext w:val="0"/>
        <w:keepLines w:val="0"/>
        <w:pageBreakBefore w:val="0"/>
        <w:widowControl w:val="0"/>
        <w:suppressAutoHyphens/>
        <w:kinsoku/>
        <w:wordWrap/>
        <w:overflowPunct/>
        <w:topLinePunct w:val="0"/>
        <w:autoSpaceDE/>
        <w:autoSpaceDN/>
        <w:bidi w:val="0"/>
        <w:adjustRightInd w:val="0"/>
        <w:snapToGrid w:val="0"/>
        <w:spacing w:line="400" w:lineRule="exact"/>
        <w:ind w:firstLine="0" w:firstLineChars="0"/>
        <w:jc w:val="center"/>
        <w:textAlignment w:val="auto"/>
        <w:rPr>
          <w:rFonts w:hint="default" w:ascii="Times New Roman" w:hAnsi="Times New Roman" w:eastAsia="方正小标宋简体" w:cs="Times New Roman"/>
          <w:color w:val="000000"/>
          <w:sz w:val="30"/>
          <w:szCs w:val="30"/>
          <w:highlight w:val="none"/>
        </w:rPr>
      </w:pPr>
      <w:r>
        <w:rPr>
          <w:rFonts w:hint="default" w:ascii="Times New Roman" w:hAnsi="Times New Roman" w:eastAsia="方正小标宋简体" w:cs="Times New Roman"/>
          <w:color w:val="000000"/>
          <w:sz w:val="30"/>
          <w:szCs w:val="30"/>
          <w:highlight w:val="none"/>
        </w:rPr>
        <w:t>指标解释</w:t>
      </w:r>
      <w:bookmarkStart w:id="88" w:name="FunCunProofread199853"/>
      <w:r>
        <w:rPr>
          <w:rFonts w:hint="default" w:ascii="Times New Roman" w:hAnsi="Times New Roman" w:eastAsia="方正小标宋简体" w:cs="Times New Roman"/>
          <w:color w:val="000000"/>
          <w:sz w:val="30"/>
          <w:szCs w:val="30"/>
          <w:highlight w:val="none"/>
          <w:u w:val="none" w:color="auto"/>
          <w:shd w:val="clear"/>
        </w:rPr>
        <w:t>和说明</w:t>
      </w:r>
      <w:bookmarkEnd w:id="88"/>
    </w:p>
    <w:p>
      <w:pPr>
        <w:widowControl w:val="0"/>
        <w:spacing w:before="0" w:after="140" w:line="276" w:lineRule="auto"/>
        <w:jc w:val="both"/>
        <w:rPr>
          <w:rFonts w:hint="default" w:ascii="Times New Roman" w:hAnsi="Times New Roman" w:eastAsia="宋体" w:cs="Times New Roman"/>
          <w:kern w:val="2"/>
          <w:sz w:val="21"/>
          <w:szCs w:val="22"/>
          <w:lang w:val="en-US" w:eastAsia="zh-CN" w:bidi="ar-SA"/>
        </w:rPr>
      </w:pP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报告年度：指评价表中指标统计年度，报告年度为</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年，时间范围是</w:t>
      </w:r>
      <w:r>
        <w:rPr>
          <w:rFonts w:hint="default" w:ascii="Times New Roman" w:hAnsi="Times New Roman" w:eastAsia="仿宋_GB2312" w:cs="Times New Roman"/>
          <w:color w:val="222222"/>
          <w:spacing w:val="8"/>
          <w:sz w:val="24"/>
          <w:szCs w:val="21"/>
          <w:lang w:eastAsia="zh-CN"/>
        </w:rPr>
        <w:t>202</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年1月1日到12月31日。所有指标的填报时间范围，如无特殊指明，均为报告年度。</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1.主营业务收入：指报告年度内企业确认的销售商品、提供劳务等主营业务的收入。若会计报告和会计报表中未设置该科目，以营业收入代替填报。</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2.企业职工总数：指企业在报告年度内平均拥有的从业人员数，按照统计指标“从业人员平均人数”计算。</w:t>
      </w:r>
    </w:p>
    <w:p>
      <w:pPr>
        <w:spacing w:line="360" w:lineRule="exact"/>
        <w:ind w:firstLine="512" w:firstLineChars="200"/>
        <w:rPr>
          <w:rFonts w:hint="default" w:ascii="Times New Roman" w:hAnsi="Times New Roman" w:eastAsia="仿宋_GB2312" w:cs="Times New Roman"/>
          <w:color w:val="222222"/>
          <w:spacing w:val="8"/>
          <w:sz w:val="24"/>
          <w:szCs w:val="21"/>
          <w:lang w:val="en-US" w:eastAsia="zh-CN"/>
        </w:rPr>
      </w:pPr>
      <w:r>
        <w:rPr>
          <w:rFonts w:hint="eastAsia" w:ascii="Times New Roman" w:hAnsi="Times New Roman" w:eastAsia="仿宋_GB2312" w:cs="Times New Roman"/>
          <w:color w:val="222222"/>
          <w:spacing w:val="8"/>
          <w:sz w:val="24"/>
          <w:szCs w:val="21"/>
          <w:lang w:val="en-US" w:eastAsia="zh-CN"/>
        </w:rPr>
        <w:t>3.利润总额：指报告年度企业生产经营过程中各种收入扣除各种耗费后的盈余，反映企业在报告期内实现的盈亏总额。</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4</w:t>
      </w:r>
      <w:r>
        <w:rPr>
          <w:rFonts w:hint="default" w:ascii="Times New Roman" w:hAnsi="Times New Roman" w:eastAsia="仿宋_GB2312" w:cs="Times New Roman"/>
          <w:color w:val="222222"/>
          <w:spacing w:val="8"/>
          <w:sz w:val="24"/>
          <w:szCs w:val="21"/>
        </w:rPr>
        <w:t>.年度研究与试验发展经费（</w:t>
      </w:r>
      <w:r>
        <w:rPr>
          <w:rFonts w:hint="eastAsia" w:ascii="Times New Roman" w:hAnsi="Times New Roman" w:eastAsia="仿宋_GB2312" w:cs="Times New Roman"/>
          <w:color w:val="222222"/>
          <w:spacing w:val="8"/>
          <w:sz w:val="24"/>
          <w:szCs w:val="21"/>
          <w:u w:val="none" w:color="ED7D31"/>
          <w:shd w:val="clear"/>
          <w:lang w:eastAsia="zh-CN"/>
        </w:rPr>
        <w:t>以下简称</w:t>
      </w:r>
      <w:r>
        <w:rPr>
          <w:rFonts w:hint="default" w:ascii="Times New Roman" w:hAnsi="Times New Roman" w:eastAsia="仿宋_GB2312" w:cs="Times New Roman"/>
          <w:color w:val="222222"/>
          <w:spacing w:val="8"/>
          <w:sz w:val="24"/>
          <w:szCs w:val="21"/>
        </w:rPr>
        <w:t>“研发经费”）支出：指报告年度内企业研发活动的经费支出合计，包括企业内部的日常研发经费支出，当年形成用于研发的固定资产支出和委托外单位开展研发的经费支出。</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.专职研究与试验发展人员数：指报告年度企业内部直接参加研发项目人员，以及研发活动的管理和直接服务的人员。不包括全年累计从事研发活动时间占制度工作时间10%以下的人员。</w:t>
      </w:r>
    </w:p>
    <w:p>
      <w:pPr>
        <w:spacing w:line="360" w:lineRule="exact"/>
        <w:ind w:firstLine="512" w:firstLineChars="200"/>
        <w:rPr>
          <w:rFonts w:hint="eastAsia" w:ascii="Times New Roman" w:hAnsi="Times New Roman" w:eastAsia="仿宋_GB2312" w:cs="Times New Roman"/>
          <w:color w:val="222222"/>
          <w:spacing w:val="8"/>
          <w:sz w:val="24"/>
          <w:szCs w:val="21"/>
          <w:lang w:eastAsia="zh-CN"/>
        </w:rPr>
      </w:pPr>
      <w:r>
        <w:rPr>
          <w:rFonts w:hint="eastAsia" w:ascii="Times New Roman" w:hAnsi="Times New Roman" w:eastAsia="仿宋_GB2312" w:cs="Times New Roman"/>
          <w:color w:val="222222"/>
          <w:spacing w:val="8"/>
          <w:sz w:val="24"/>
          <w:szCs w:val="21"/>
          <w:lang w:val="en-US" w:eastAsia="zh-CN"/>
        </w:rPr>
        <w:t>6</w:t>
      </w:r>
      <w:r>
        <w:rPr>
          <w:rFonts w:hint="default" w:ascii="Times New Roman" w:hAnsi="Times New Roman" w:eastAsia="仿宋_GB2312" w:cs="Times New Roman"/>
          <w:color w:val="222222"/>
          <w:spacing w:val="8"/>
          <w:sz w:val="24"/>
          <w:szCs w:val="21"/>
        </w:rPr>
        <w:t>.“专职研究与试验发展人员人均研究与试验发展经费支出”数值，由“研究与试验发展经费支出”数据除以“</w:t>
      </w:r>
      <w:r>
        <w:rPr>
          <w:rFonts w:hint="eastAsia" w:ascii="Times New Roman" w:hAnsi="Times New Roman" w:eastAsia="仿宋_GB2312" w:cs="Times New Roman"/>
          <w:color w:val="222222"/>
          <w:spacing w:val="8"/>
          <w:sz w:val="24"/>
          <w:szCs w:val="21"/>
          <w:lang w:eastAsia="zh-CN"/>
        </w:rPr>
        <w:t>专职</w:t>
      </w:r>
      <w:r>
        <w:rPr>
          <w:rFonts w:hint="default" w:ascii="Times New Roman" w:hAnsi="Times New Roman" w:eastAsia="仿宋_GB2312" w:cs="Times New Roman"/>
          <w:color w:val="222222"/>
          <w:spacing w:val="8"/>
          <w:sz w:val="24"/>
          <w:szCs w:val="21"/>
        </w:rPr>
        <w:t>研究与试验发展人员数”数据得到</w:t>
      </w:r>
      <w:r>
        <w:rPr>
          <w:rFonts w:hint="eastAsia" w:ascii="Times New Roman" w:hAnsi="Times New Roman" w:eastAsia="仿宋_GB2312" w:cs="Times New Roman"/>
          <w:color w:val="222222"/>
          <w:spacing w:val="8"/>
          <w:sz w:val="24"/>
          <w:szCs w:val="21"/>
          <w:lang w:eastAsia="zh-CN"/>
        </w:rPr>
        <w:t>。</w:t>
      </w:r>
    </w:p>
    <w:p>
      <w:pPr>
        <w:spacing w:line="360" w:lineRule="exact"/>
        <w:ind w:firstLine="512" w:firstLineChars="200"/>
        <w:rPr>
          <w:rFonts w:hint="eastAsia" w:ascii="Times New Roman" w:hAnsi="Times New Roman" w:eastAsia="仿宋_GB2312" w:cs="Times New Roman"/>
          <w:color w:val="222222"/>
          <w:spacing w:val="8"/>
          <w:sz w:val="24"/>
          <w:szCs w:val="21"/>
          <w:lang w:val="en-US" w:eastAsia="zh-CN"/>
        </w:rPr>
      </w:pPr>
      <w:r>
        <w:rPr>
          <w:rFonts w:hint="eastAsia" w:ascii="Times New Roman" w:hAnsi="Times New Roman" w:eastAsia="仿宋_GB2312" w:cs="Times New Roman"/>
          <w:color w:val="222222"/>
          <w:spacing w:val="8"/>
          <w:sz w:val="24"/>
          <w:szCs w:val="21"/>
          <w:lang w:val="en-US" w:eastAsia="zh-CN"/>
        </w:rPr>
        <w:t>7.</w:t>
      </w:r>
      <w:r>
        <w:rPr>
          <w:rFonts w:hint="default" w:ascii="Times New Roman" w:hAnsi="Times New Roman" w:eastAsia="仿宋_GB2312" w:cs="Times New Roman"/>
          <w:color w:val="222222"/>
          <w:spacing w:val="8"/>
          <w:sz w:val="24"/>
          <w:szCs w:val="21"/>
        </w:rPr>
        <w:t>“</w:t>
      </w:r>
      <w:r>
        <w:rPr>
          <w:rFonts w:hint="eastAsia" w:ascii="Times New Roman" w:hAnsi="Times New Roman" w:eastAsia="仿宋_GB2312" w:cs="Times New Roman"/>
          <w:color w:val="222222"/>
          <w:spacing w:val="8"/>
          <w:sz w:val="24"/>
          <w:szCs w:val="21"/>
          <w:lang w:val="en-US" w:eastAsia="zh-CN"/>
        </w:rPr>
        <w:t>研究与试验发展经费支出占主营业务收入的比重</w:t>
      </w:r>
      <w:r>
        <w:rPr>
          <w:rFonts w:hint="default" w:ascii="Times New Roman" w:hAnsi="Times New Roman" w:eastAsia="仿宋_GB2312" w:cs="Times New Roman"/>
          <w:color w:val="222222"/>
          <w:spacing w:val="8"/>
          <w:sz w:val="24"/>
          <w:szCs w:val="21"/>
        </w:rPr>
        <w:t>”</w:t>
      </w:r>
      <w:r>
        <w:rPr>
          <w:rFonts w:hint="eastAsia" w:ascii="Times New Roman" w:hAnsi="Times New Roman" w:eastAsia="仿宋_GB2312" w:cs="Times New Roman"/>
          <w:color w:val="222222"/>
          <w:spacing w:val="8"/>
          <w:sz w:val="24"/>
          <w:szCs w:val="21"/>
          <w:lang w:val="en-US" w:eastAsia="zh-CN"/>
        </w:rPr>
        <w:t>数值，由</w:t>
      </w:r>
      <w:r>
        <w:rPr>
          <w:rFonts w:hint="default" w:ascii="Times New Roman" w:hAnsi="Times New Roman" w:eastAsia="仿宋_GB2312" w:cs="Times New Roman"/>
          <w:color w:val="222222"/>
          <w:spacing w:val="8"/>
          <w:sz w:val="24"/>
          <w:szCs w:val="21"/>
        </w:rPr>
        <w:t>“研究与试验发展经费支出”数据除以“主营业务收入”数据得到</w:t>
      </w:r>
      <w:r>
        <w:rPr>
          <w:rFonts w:hint="eastAsia" w:ascii="Times New Roman" w:hAnsi="Times New Roman" w:eastAsia="仿宋_GB2312" w:cs="Times New Roman"/>
          <w:color w:val="222222"/>
          <w:spacing w:val="8"/>
          <w:sz w:val="24"/>
          <w:szCs w:val="21"/>
          <w:lang w:eastAsia="zh-CN"/>
        </w:rPr>
        <w:t>。</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8.</w:t>
      </w:r>
      <w:r>
        <w:rPr>
          <w:rFonts w:hint="default" w:ascii="Times New Roman" w:hAnsi="Times New Roman" w:eastAsia="仿宋_GB2312" w:cs="Times New Roman"/>
          <w:color w:val="222222"/>
          <w:spacing w:val="8"/>
          <w:sz w:val="24"/>
          <w:szCs w:val="21"/>
        </w:rPr>
        <w:t>技术中心拥有的高级专家数：全职在技术中心工作的副高级职称及以上专家数，获得</w:t>
      </w:r>
      <w:r>
        <w:rPr>
          <w:rFonts w:hint="eastAsia" w:ascii="Times New Roman" w:hAnsi="Times New Roman" w:eastAsia="仿宋_GB2312" w:cs="Times New Roman"/>
          <w:color w:val="222222"/>
          <w:spacing w:val="8"/>
          <w:sz w:val="24"/>
          <w:szCs w:val="21"/>
          <w:lang w:eastAsia="zh-CN"/>
        </w:rPr>
        <w:t>硕士</w:t>
      </w:r>
      <w:r>
        <w:rPr>
          <w:rFonts w:hint="default" w:ascii="Times New Roman" w:hAnsi="Times New Roman" w:eastAsia="仿宋_GB2312" w:cs="Times New Roman"/>
          <w:color w:val="222222"/>
          <w:spacing w:val="8"/>
          <w:sz w:val="24"/>
          <w:szCs w:val="21"/>
        </w:rPr>
        <w:t>及以上学位和具有一级注册建设类职业资格的人员数（同一人不重复计数）。</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9</w:t>
      </w:r>
      <w:r>
        <w:rPr>
          <w:rFonts w:hint="default" w:ascii="Times New Roman" w:hAnsi="Times New Roman" w:eastAsia="仿宋_GB2312" w:cs="Times New Roman"/>
          <w:color w:val="222222"/>
          <w:spacing w:val="8"/>
          <w:sz w:val="24"/>
          <w:szCs w:val="21"/>
        </w:rPr>
        <w:t>.企业拥有的全部有效一类知识产权数：指2025年末企业拥有的、经国内外知识产权行政部门授权且在有效期内的一类知识产权。一类知识产权包括：发明专利、植物新品种、国家级农作物品种、国家新药、国家一级中药保护品种和集成电路布图设计专有权。</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10</w:t>
      </w:r>
      <w:r>
        <w:rPr>
          <w:rFonts w:hint="default" w:ascii="Times New Roman" w:hAnsi="Times New Roman" w:eastAsia="仿宋_GB2312" w:cs="Times New Roman"/>
          <w:color w:val="222222"/>
          <w:spacing w:val="8"/>
          <w:sz w:val="24"/>
          <w:szCs w:val="21"/>
        </w:rPr>
        <w:t>.企业全部研发项目数：指企业在报告年度当年立项并开展研发（制）工作、以</w:t>
      </w:r>
      <w:bookmarkStart w:id="89" w:name="FunCunProofread106742"/>
      <w:r>
        <w:rPr>
          <w:rFonts w:hint="default" w:ascii="Times New Roman" w:hAnsi="Times New Roman" w:eastAsia="仿宋_GB2312" w:cs="Times New Roman"/>
          <w:color w:val="222222"/>
          <w:spacing w:val="8"/>
          <w:sz w:val="24"/>
          <w:szCs w:val="21"/>
          <w:u w:val="none" w:color="auto"/>
          <w:shd w:val="clear"/>
        </w:rPr>
        <w:t>前年</w:t>
      </w:r>
      <w:bookmarkEnd w:id="89"/>
      <w:r>
        <w:rPr>
          <w:rFonts w:hint="default" w:ascii="Times New Roman" w:hAnsi="Times New Roman" w:eastAsia="仿宋_GB2312" w:cs="Times New Roman"/>
          <w:color w:val="222222"/>
          <w:spacing w:val="8"/>
          <w:sz w:val="24"/>
          <w:szCs w:val="21"/>
        </w:rPr>
        <w:t>份立项仍继续进行研发（制）的研究开发项目或课题，包括当年完成和年内研发工作已告失败的项目，不包括委托外单位进行研发的项目。从研发项目类型看，包括新产品开发项目数、新技术开发项目数、新工艺开发项目数、新服务开发项目数与基础研究项目数之和。</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11</w:t>
      </w:r>
      <w:r>
        <w:rPr>
          <w:rFonts w:hint="default" w:ascii="Times New Roman" w:hAnsi="Times New Roman" w:eastAsia="仿宋_GB2312" w:cs="Times New Roman"/>
          <w:color w:val="222222"/>
          <w:spacing w:val="8"/>
          <w:sz w:val="24"/>
          <w:szCs w:val="21"/>
        </w:rPr>
        <w:t>.企业技术开发仪器设备原值：指报告年度末企业用于研发的固定资产中的仪器和设备原价。其中，设备包括用于研发活动的各类机器和设备、试验测量仪器、运输工具、工装工具等。</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12</w:t>
      </w:r>
      <w:r>
        <w:rPr>
          <w:rFonts w:hint="default" w:ascii="Times New Roman" w:hAnsi="Times New Roman" w:eastAsia="仿宋_GB2312" w:cs="Times New Roman"/>
          <w:color w:val="222222"/>
          <w:spacing w:val="8"/>
          <w:sz w:val="24"/>
          <w:szCs w:val="21"/>
        </w:rPr>
        <w:t>.市级及以上研发平台数：指企业作为项目法人承担建设、市级以上有关部门归口管理且已获得批复的科技类、研究开发类平台数。</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13</w:t>
      </w:r>
      <w:r>
        <w:rPr>
          <w:rFonts w:hint="default" w:ascii="Times New Roman" w:hAnsi="Times New Roman" w:eastAsia="仿宋_GB2312" w:cs="Times New Roman"/>
          <w:color w:val="222222"/>
          <w:spacing w:val="8"/>
          <w:sz w:val="24"/>
          <w:szCs w:val="21"/>
        </w:rPr>
        <w:t>.当年被受理的一类知识产权数：指2025年末企业向国内外知识产权行政部门提出知识产权申请并被受理的一类知识产权数。一类知识产权包括：发明专利、植物新品种、国家级农作物品种、国家新药、国家一级中药保护品种和集成电路布图设计专有权。</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4</w:t>
      </w:r>
      <w:r>
        <w:rPr>
          <w:rFonts w:hint="default" w:ascii="Times New Roman" w:hAnsi="Times New Roman" w:eastAsia="仿宋_GB2312" w:cs="Times New Roman"/>
          <w:color w:val="222222"/>
          <w:spacing w:val="8"/>
          <w:sz w:val="24"/>
          <w:szCs w:val="21"/>
        </w:rPr>
        <w:t>.当年被受理的二类知识产权数：指2025年末企业向国内外知识产权行政部门提出知识产权申请并被受理的二类知识产权数。二类知识产权：实用新型专利、外观专利、软件著作权（不含商标）。</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5</w:t>
      </w:r>
      <w:r>
        <w:rPr>
          <w:rFonts w:hint="default" w:ascii="Times New Roman" w:hAnsi="Times New Roman" w:eastAsia="仿宋_GB2312" w:cs="Times New Roman"/>
          <w:color w:val="222222"/>
          <w:spacing w:val="8"/>
          <w:sz w:val="24"/>
          <w:szCs w:val="21"/>
        </w:rPr>
        <w:t>.最近三年主持和参加制定的国际、国家、行业、团体和地方标准（含工法）数：指企业在</w:t>
      </w:r>
      <w:r>
        <w:rPr>
          <w:rFonts w:hint="eastAsia" w:ascii="Times New Roman" w:hAnsi="Times New Roman" w:eastAsia="仿宋_GB2312" w:cs="Times New Roman"/>
          <w:color w:val="222222"/>
          <w:spacing w:val="8"/>
          <w:sz w:val="24"/>
          <w:szCs w:val="21"/>
          <w:lang w:val="en-US" w:eastAsia="zh-CN"/>
        </w:rPr>
        <w:t>2023年—2025年</w:t>
      </w:r>
      <w:r>
        <w:rPr>
          <w:rFonts w:hint="default" w:ascii="Times New Roman" w:hAnsi="Times New Roman" w:eastAsia="仿宋_GB2312" w:cs="Times New Roman"/>
          <w:color w:val="222222"/>
          <w:spacing w:val="8"/>
          <w:sz w:val="24"/>
          <w:szCs w:val="21"/>
        </w:rPr>
        <w:t>主持或参加制定，目前仍有效执行的国际、国家、行业、团体、地方标准和省级及以上工法的数量。</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6</w:t>
      </w:r>
      <w:r>
        <w:rPr>
          <w:rFonts w:hint="default" w:ascii="Times New Roman" w:hAnsi="Times New Roman" w:eastAsia="仿宋_GB2312" w:cs="Times New Roman"/>
          <w:color w:val="222222"/>
          <w:spacing w:val="8"/>
          <w:sz w:val="24"/>
          <w:szCs w:val="21"/>
        </w:rPr>
        <w:t>.“新产品销售收入占主营业务收入的比重”数值，由“新产品销售收入”数据除以“主营业务收入”数据得到。其中，新产品销售收入：指对于制造业企业，新产品销售收入指报告年度内企业销售采用新技术原理、新设计构思研制、生产的全新产品，或在结构、材质、工艺等某一方面比原有产品有明显改进，从而显著提高了产品性能或扩大了使用功能的产品实现的销售收入。新产品既包括经政府有关部门认定并在有效期内的新产品，也包括企业自行研制开发，未经政府有关部门认定，从投产之日起一年之内的新产品。对于建筑业企业，新产品销售收入指报告年度内企业采用新技术、新工艺、新结构、新材料等实现的营业收入。对于服务业企业，新产品销售收入指报告年度内企业通过提供在服务内容、服务方式、服务传递系统、服务技术手段等方面全新的</w:t>
      </w:r>
      <w:r>
        <w:rPr>
          <w:rFonts w:hint="eastAsia" w:ascii="Times New Roman" w:hAnsi="Times New Roman" w:eastAsia="仿宋_GB2312" w:cs="Times New Roman"/>
          <w:color w:val="222222"/>
          <w:spacing w:val="8"/>
          <w:sz w:val="24"/>
          <w:szCs w:val="21"/>
          <w:lang w:eastAsia="zh-CN"/>
        </w:rPr>
        <w:t>，或者</w:t>
      </w:r>
      <w:r>
        <w:rPr>
          <w:rFonts w:hint="default" w:ascii="Times New Roman" w:hAnsi="Times New Roman" w:eastAsia="仿宋_GB2312" w:cs="Times New Roman"/>
          <w:color w:val="222222"/>
          <w:spacing w:val="8"/>
          <w:sz w:val="24"/>
          <w:szCs w:val="21"/>
        </w:rPr>
        <w:t>作出明显改进的服务实现的营业收入。</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7</w:t>
      </w:r>
      <w:r>
        <w:rPr>
          <w:rFonts w:hint="default" w:ascii="Times New Roman" w:hAnsi="Times New Roman" w:eastAsia="仿宋_GB2312" w:cs="Times New Roman"/>
          <w:color w:val="222222"/>
          <w:spacing w:val="8"/>
          <w:sz w:val="24"/>
          <w:szCs w:val="21"/>
        </w:rPr>
        <w:t>.“新产品销售利润占利润总额的比重”数值，由“新产品销售利润”数据除以“利润总额”数据得到。其中，新产品销售利润：指报告年度内企业通过销售新产品实现的销售（营业）利润。</w:t>
      </w:r>
    </w:p>
    <w:p>
      <w:pPr>
        <w:spacing w:line="360" w:lineRule="exact"/>
        <w:ind w:firstLine="512" w:firstLineChars="200"/>
        <w:rPr>
          <w:rFonts w:hint="eastAsia" w:ascii="Times New Roman" w:hAnsi="Times New Roman" w:eastAsia="仿宋_GB2312" w:cs="Times New Roman"/>
          <w:color w:val="222222"/>
          <w:spacing w:val="8"/>
          <w:sz w:val="24"/>
          <w:szCs w:val="21"/>
          <w:lang w:eastAsia="zh-CN"/>
        </w:rPr>
      </w:pPr>
      <w:r>
        <w:rPr>
          <w:rFonts w:hint="default" w:ascii="Times New Roman" w:hAnsi="Times New Roman" w:eastAsia="仿宋_GB2312" w:cs="Times New Roman"/>
          <w:color w:val="222222"/>
          <w:spacing w:val="8"/>
          <w:sz w:val="24"/>
          <w:szCs w:val="21"/>
        </w:rPr>
        <w:t>1</w:t>
      </w:r>
      <w:r>
        <w:rPr>
          <w:rFonts w:hint="eastAsia" w:ascii="Times New Roman" w:hAnsi="Times New Roman" w:eastAsia="仿宋_GB2312" w:cs="Times New Roman"/>
          <w:color w:val="222222"/>
          <w:spacing w:val="8"/>
          <w:sz w:val="24"/>
          <w:szCs w:val="21"/>
          <w:lang w:val="en-US" w:eastAsia="zh-CN"/>
        </w:rPr>
        <w:t>8</w:t>
      </w:r>
      <w:r>
        <w:rPr>
          <w:rFonts w:hint="default" w:ascii="Times New Roman" w:hAnsi="Times New Roman" w:eastAsia="仿宋_GB2312" w:cs="Times New Roman"/>
          <w:color w:val="222222"/>
          <w:spacing w:val="8"/>
          <w:sz w:val="24"/>
          <w:szCs w:val="21"/>
        </w:rPr>
        <w:t>.“利润率”数值，由“利润总额”数据除以“主营业务收入”数据得到</w:t>
      </w:r>
      <w:r>
        <w:rPr>
          <w:rFonts w:hint="eastAsia" w:ascii="Times New Roman" w:hAnsi="Times New Roman" w:eastAsia="仿宋_GB2312" w:cs="Times New Roman"/>
          <w:color w:val="222222"/>
          <w:spacing w:val="8"/>
          <w:sz w:val="24"/>
          <w:szCs w:val="21"/>
          <w:lang w:eastAsia="zh-CN"/>
        </w:rPr>
        <w:t>。</w:t>
      </w:r>
    </w:p>
    <w:p>
      <w:pPr>
        <w:spacing w:line="360" w:lineRule="exact"/>
        <w:ind w:firstLine="512" w:firstLineChars="200"/>
        <w:rPr>
          <w:rFonts w:hint="default" w:ascii="Times New Roman" w:hAnsi="Times New Roman" w:eastAsia="仿宋_GB2312" w:cs="Times New Roman"/>
          <w:color w:val="222222"/>
          <w:spacing w:val="8"/>
          <w:sz w:val="24"/>
          <w:szCs w:val="21"/>
          <w:highlight w:val="none"/>
        </w:rPr>
      </w:pPr>
      <w:r>
        <w:rPr>
          <w:rFonts w:hint="default" w:ascii="Times New Roman" w:hAnsi="Times New Roman" w:eastAsia="仿宋_GB2312" w:cs="Times New Roman"/>
          <w:color w:val="222222"/>
          <w:spacing w:val="8"/>
          <w:sz w:val="24"/>
          <w:szCs w:val="21"/>
          <w:highlight w:val="none"/>
        </w:rPr>
        <w:t>19.获省级及以上自然科学、技术发明、科技进步等奖项数：指企业在2021年—2025年获得的由省政府及以上政府部门设立并颁发的自然科学奖、技术发明奖、科学技术进步奖、专利奖、建筑行业奖（省级：建设工程天府杯奖、结构示范工程奖、建筑业新技术</w:t>
      </w:r>
      <w:r>
        <w:rPr>
          <w:rFonts w:hint="eastAsia" w:ascii="Times New Roman" w:hAnsi="Times New Roman" w:eastAsia="仿宋_GB2312" w:cs="Times New Roman"/>
          <w:color w:val="222222"/>
          <w:spacing w:val="8"/>
          <w:sz w:val="24"/>
          <w:szCs w:val="21"/>
          <w:highlight w:val="none"/>
          <w:lang w:eastAsia="zh-CN"/>
        </w:rPr>
        <w:t>应用</w:t>
      </w:r>
      <w:bookmarkStart w:id="92" w:name="_GoBack"/>
      <w:bookmarkEnd w:id="92"/>
      <w:r>
        <w:rPr>
          <w:rFonts w:hint="default" w:ascii="Times New Roman" w:hAnsi="Times New Roman" w:eastAsia="仿宋_GB2312" w:cs="Times New Roman"/>
          <w:color w:val="222222"/>
          <w:spacing w:val="8"/>
          <w:sz w:val="24"/>
          <w:szCs w:val="21"/>
          <w:highlight w:val="none"/>
        </w:rPr>
        <w:t>示范工程</w:t>
      </w:r>
      <w:r>
        <w:rPr>
          <w:rFonts w:hint="eastAsia" w:ascii="Times New Roman" w:hAnsi="Times New Roman" w:eastAsia="仿宋_GB2312" w:cs="Times New Roman"/>
          <w:color w:val="222222"/>
          <w:spacing w:val="8"/>
          <w:sz w:val="24"/>
          <w:szCs w:val="21"/>
          <w:highlight w:val="none"/>
          <w:lang w:eastAsia="zh-CN"/>
        </w:rPr>
        <w:t>等</w:t>
      </w:r>
      <w:r>
        <w:rPr>
          <w:rFonts w:hint="default" w:ascii="Times New Roman" w:hAnsi="Times New Roman" w:eastAsia="仿宋_GB2312" w:cs="Times New Roman"/>
          <w:color w:val="222222"/>
          <w:spacing w:val="8"/>
          <w:sz w:val="24"/>
          <w:szCs w:val="21"/>
          <w:highlight w:val="none"/>
        </w:rPr>
        <w:t>，国家级：鲁班奖、詹天佑奖、国家优质工程奖、华夏奖</w:t>
      </w:r>
      <w:r>
        <w:rPr>
          <w:rFonts w:hint="eastAsia" w:ascii="Times New Roman" w:hAnsi="Times New Roman" w:eastAsia="仿宋_GB2312" w:cs="Times New Roman"/>
          <w:color w:val="222222"/>
          <w:spacing w:val="8"/>
          <w:sz w:val="24"/>
          <w:szCs w:val="21"/>
          <w:highlight w:val="none"/>
          <w:lang w:eastAsia="zh-CN"/>
        </w:rPr>
        <w:t>等</w:t>
      </w:r>
      <w:r>
        <w:rPr>
          <w:rFonts w:hint="default" w:ascii="Times New Roman" w:hAnsi="Times New Roman" w:eastAsia="仿宋_GB2312" w:cs="Times New Roman"/>
          <w:color w:val="222222"/>
          <w:spacing w:val="8"/>
          <w:sz w:val="24"/>
          <w:szCs w:val="21"/>
          <w:highlight w:val="none"/>
        </w:rPr>
        <w:t>）等奖项总数，同一项目只统计最高奖项。</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20</w:t>
      </w:r>
      <w:r>
        <w:rPr>
          <w:rFonts w:hint="default" w:ascii="Times New Roman" w:hAnsi="Times New Roman" w:eastAsia="仿宋_GB2312" w:cs="Times New Roman"/>
          <w:color w:val="222222"/>
          <w:spacing w:val="8"/>
          <w:sz w:val="24"/>
          <w:szCs w:val="21"/>
        </w:rPr>
        <w:t>.四类地区企业：指所在地革命老区、脱贫地区、民族地区、盆周山区的企业，四类地区包括：大邑县、邛崃市、东区、西区、仁和区、米易县、盐边县、合江县、叙永县、古蔺县、盐亭县、梓潼县、北川县、平武县、江油市、利州区、昭化区、朝天区、旺苍县、青川县、剑阁县、苍溪县、蓬溪县、大英县、东兴区、康定市、泸定县、丹巴县、九龙县、雅江县、道孚县、炉霍县、甘孜县、新龙县、德格县、白玉县、石渠县、色达县、理塘县、巴塘县、乡城县、稻城县、得荣县、西昌市、会理市、木里县、盐源县、德昌县、会东县、宁南县、普格县、布拖县、金阳县、昭觉县、喜德县、冕宁县、越西县、甘洛县、美姑县、雷波县、雨城区、名山区、荥经县、汉</w:t>
      </w:r>
      <w:r>
        <w:rPr>
          <w:rFonts w:hint="default" w:ascii="Times New Roman" w:hAnsi="Times New Roman" w:eastAsia="仿宋_GB2312" w:cs="Times New Roman"/>
          <w:color w:val="222222"/>
          <w:spacing w:val="8"/>
          <w:sz w:val="24"/>
          <w:szCs w:val="21"/>
          <w:u w:val="none" w:color="auto"/>
        </w:rPr>
        <w:t>源</w:t>
      </w:r>
      <w:bookmarkStart w:id="90" w:name="FunCunProofread122327"/>
      <w:r>
        <w:rPr>
          <w:rFonts w:hint="default" w:ascii="Times New Roman" w:hAnsi="Times New Roman" w:eastAsia="仿宋_GB2312" w:cs="Times New Roman"/>
          <w:color w:val="222222"/>
          <w:spacing w:val="8"/>
          <w:sz w:val="24"/>
          <w:szCs w:val="21"/>
          <w:u w:val="none" w:color="auto"/>
          <w:shd w:val="clear"/>
        </w:rPr>
        <w:t>县、石棉县、天</w:t>
      </w:r>
      <w:bookmarkEnd w:id="90"/>
      <w:r>
        <w:rPr>
          <w:rFonts w:hint="default" w:ascii="Times New Roman" w:hAnsi="Times New Roman" w:eastAsia="仿宋_GB2312" w:cs="Times New Roman"/>
          <w:color w:val="222222"/>
          <w:spacing w:val="8"/>
          <w:sz w:val="24"/>
          <w:szCs w:val="21"/>
          <w:u w:val="none" w:color="auto"/>
        </w:rPr>
        <w:t>全县、芦山县、宝兴县、巴州区、恩阳区、通江县、南江县、平昌县、安岳县、马尔康市、汶川县、理县、茂县、松潘县、九寨沟县、金川县、小金县、黑水县、壤塘县、阿坝县、若尔盖县红原县、沙湾区、金口河区、沐川县、峨边县、马边县、峨眉山市、高坪区、嘉陵区、南部县、营山县、蓬安县、仪陇县、阆中市、洪雅县、青神县、翠屏区、南溪区、叙州区、江安县、长宁县、高县、珙县、筠连县、兴文县、屏山县、广安区、前锋区</w:t>
      </w:r>
      <w:bookmarkStart w:id="91" w:name="FunCunProofread124332"/>
      <w:r>
        <w:rPr>
          <w:rFonts w:hint="default" w:ascii="Times New Roman" w:hAnsi="Times New Roman" w:eastAsia="仿宋_GB2312" w:cs="Times New Roman"/>
          <w:color w:val="222222"/>
          <w:spacing w:val="8"/>
          <w:sz w:val="24"/>
          <w:szCs w:val="21"/>
          <w:u w:val="none" w:color="auto"/>
          <w:shd w:val="clear"/>
        </w:rPr>
        <w:t>、岳</w:t>
      </w:r>
      <w:bookmarkEnd w:id="91"/>
      <w:r>
        <w:rPr>
          <w:rFonts w:hint="default" w:ascii="Times New Roman" w:hAnsi="Times New Roman" w:eastAsia="仿宋_GB2312" w:cs="Times New Roman"/>
          <w:color w:val="222222"/>
          <w:spacing w:val="8"/>
          <w:sz w:val="24"/>
          <w:szCs w:val="21"/>
          <w:u w:val="none" w:color="auto"/>
        </w:rPr>
        <w:t>池</w:t>
      </w:r>
      <w:r>
        <w:rPr>
          <w:rFonts w:hint="default" w:ascii="Times New Roman" w:hAnsi="Times New Roman" w:eastAsia="仿宋_GB2312" w:cs="Times New Roman"/>
          <w:color w:val="222222"/>
          <w:spacing w:val="8"/>
          <w:sz w:val="24"/>
          <w:szCs w:val="21"/>
        </w:rPr>
        <w:t>县、武胜县、邻水县、华蓥市、通川区、达川区、宣汉县、开江县、大竹县、渠县、万源市。</w:t>
      </w:r>
    </w:p>
    <w:p>
      <w:pPr>
        <w:spacing w:line="360" w:lineRule="exact"/>
        <w:ind w:firstLine="512" w:firstLineChars="200"/>
        <w:rPr>
          <w:rFonts w:hint="default" w:ascii="Times New Roman" w:hAnsi="Times New Roman" w:eastAsia="仿宋_GB2312" w:cs="Times New Roman"/>
          <w:color w:val="222222"/>
          <w:spacing w:val="8"/>
          <w:sz w:val="24"/>
          <w:szCs w:val="21"/>
        </w:rPr>
      </w:pPr>
      <w:r>
        <w:rPr>
          <w:rFonts w:hint="eastAsia" w:ascii="Times New Roman" w:hAnsi="Times New Roman" w:eastAsia="仿宋_GB2312" w:cs="Times New Roman"/>
          <w:color w:val="222222"/>
          <w:spacing w:val="8"/>
          <w:sz w:val="24"/>
          <w:szCs w:val="21"/>
          <w:lang w:val="en-US" w:eastAsia="zh-CN"/>
        </w:rPr>
        <w:t>21</w:t>
      </w:r>
      <w:r>
        <w:rPr>
          <w:rFonts w:hint="default" w:ascii="Times New Roman" w:hAnsi="Times New Roman" w:eastAsia="仿宋_GB2312" w:cs="Times New Roman"/>
          <w:color w:val="222222"/>
          <w:spacing w:val="8"/>
          <w:sz w:val="24"/>
          <w:szCs w:val="21"/>
        </w:rPr>
        <w:t>.“备注”一栏填写相应佐证材料所在位置的页码，如“年度研究与试验发展经费支出”相应佐证材料在</w:t>
      </w:r>
      <w:r>
        <w:rPr>
          <w:rFonts w:hint="eastAsia" w:ascii="Times New Roman" w:hAnsi="Times New Roman" w:eastAsia="仿宋_GB2312" w:cs="Times New Roman"/>
          <w:color w:val="222222"/>
          <w:spacing w:val="8"/>
          <w:sz w:val="24"/>
          <w:szCs w:val="21"/>
          <w:lang w:eastAsia="zh-CN"/>
        </w:rPr>
        <w:t>申报书</w:t>
      </w:r>
      <w:r>
        <w:rPr>
          <w:rFonts w:hint="default" w:ascii="Times New Roman" w:hAnsi="Times New Roman" w:eastAsia="仿宋_GB2312" w:cs="Times New Roman"/>
          <w:color w:val="222222"/>
          <w:spacing w:val="8"/>
          <w:sz w:val="24"/>
          <w:szCs w:val="21"/>
        </w:rPr>
        <w:t>第8页</w:t>
      </w:r>
      <w:r>
        <w:rPr>
          <w:rFonts w:hint="eastAsia" w:ascii="Times New Roman" w:hAnsi="Times New Roman" w:eastAsia="仿宋_GB2312" w:cs="Times New Roman"/>
          <w:color w:val="222222"/>
          <w:spacing w:val="8"/>
          <w:sz w:val="24"/>
          <w:szCs w:val="21"/>
          <w:lang w:eastAsia="zh-CN"/>
        </w:rPr>
        <w:t>、第</w:t>
      </w:r>
      <w:r>
        <w:rPr>
          <w:rFonts w:hint="eastAsia" w:ascii="Times New Roman" w:hAnsi="Times New Roman" w:eastAsia="仿宋_GB2312" w:cs="Times New Roman"/>
          <w:color w:val="222222"/>
          <w:spacing w:val="8"/>
          <w:sz w:val="24"/>
          <w:szCs w:val="21"/>
          <w:lang w:val="en-US" w:eastAsia="zh-CN"/>
        </w:rPr>
        <w:t>10页</w:t>
      </w:r>
      <w:r>
        <w:rPr>
          <w:rFonts w:hint="default" w:ascii="Times New Roman" w:hAnsi="Times New Roman" w:eastAsia="仿宋_GB2312" w:cs="Times New Roman"/>
          <w:color w:val="222222"/>
          <w:spacing w:val="8"/>
          <w:sz w:val="24"/>
          <w:szCs w:val="21"/>
        </w:rPr>
        <w:t>，则填写</w:t>
      </w:r>
      <w:r>
        <w:rPr>
          <w:rFonts w:hint="eastAsia" w:ascii="Times New Roman" w:hAnsi="Times New Roman" w:eastAsia="仿宋_GB2312" w:cs="Times New Roman"/>
          <w:color w:val="222222"/>
          <w:spacing w:val="8"/>
          <w:sz w:val="24"/>
          <w:szCs w:val="21"/>
          <w:lang w:val="en-US" w:eastAsia="zh-CN"/>
        </w:rPr>
        <w:t>P</w:t>
      </w:r>
      <w:r>
        <w:rPr>
          <w:rFonts w:hint="default" w:ascii="Times New Roman" w:hAnsi="Times New Roman" w:eastAsia="仿宋_GB2312" w:cs="Times New Roman"/>
          <w:color w:val="222222"/>
          <w:spacing w:val="8"/>
          <w:sz w:val="24"/>
          <w:szCs w:val="21"/>
        </w:rPr>
        <w:t>8</w:t>
      </w:r>
      <w:r>
        <w:rPr>
          <w:rFonts w:hint="eastAsia" w:ascii="Times New Roman" w:hAnsi="Times New Roman" w:eastAsia="仿宋_GB2312" w:cs="Times New Roman"/>
          <w:color w:val="222222"/>
          <w:spacing w:val="8"/>
          <w:sz w:val="24"/>
          <w:szCs w:val="21"/>
          <w:lang w:eastAsia="zh-CN"/>
        </w:rPr>
        <w:t>、</w:t>
      </w:r>
      <w:r>
        <w:rPr>
          <w:rFonts w:hint="eastAsia" w:ascii="Times New Roman" w:hAnsi="Times New Roman" w:eastAsia="仿宋_GB2312" w:cs="Times New Roman"/>
          <w:color w:val="222222"/>
          <w:spacing w:val="8"/>
          <w:sz w:val="24"/>
          <w:szCs w:val="21"/>
          <w:lang w:val="en-US" w:eastAsia="zh-CN"/>
        </w:rPr>
        <w:t>P10</w:t>
      </w:r>
      <w:r>
        <w:rPr>
          <w:rFonts w:hint="default" w:ascii="Times New Roman" w:hAnsi="Times New Roman" w:eastAsia="仿宋_GB2312" w:cs="Times New Roman"/>
          <w:color w:val="222222"/>
          <w:spacing w:val="8"/>
          <w:sz w:val="24"/>
          <w:szCs w:val="21"/>
        </w:rPr>
        <w:t>。</w:t>
      </w:r>
    </w:p>
    <w:p>
      <w:pPr>
        <w:keepNext w:val="0"/>
        <w:keepLines w:val="0"/>
        <w:pageBreakBefore w:val="0"/>
        <w:widowControl w:val="0"/>
        <w:suppressAutoHyphens/>
        <w:kinsoku/>
        <w:wordWrap/>
        <w:overflowPunct/>
        <w:topLinePunct w:val="0"/>
        <w:autoSpaceDE/>
        <w:autoSpaceDN/>
        <w:bidi w:val="0"/>
        <w:adjustRightInd/>
        <w:snapToGrid/>
        <w:spacing w:line="600" w:lineRule="exact"/>
        <w:ind w:firstLine="672" w:firstLineChars="200"/>
        <w:textAlignment w:val="auto"/>
        <w:rPr>
          <w:rFonts w:hint="default" w:ascii="Times New Roman" w:hAnsi="Times New Roman" w:eastAsia="方正仿宋_GBK" w:cs="Times New Roman"/>
          <w:color w:val="auto"/>
          <w:spacing w:val="8"/>
          <w:sz w:val="32"/>
          <w:szCs w:val="32"/>
        </w:rPr>
      </w:pPr>
    </w:p>
    <w:p>
      <w:pPr>
        <w:keepNext w:val="0"/>
        <w:keepLines w:val="0"/>
        <w:pageBreakBefore w:val="0"/>
        <w:widowControl w:val="0"/>
        <w:suppressAutoHyphens/>
        <w:kinsoku/>
        <w:wordWrap/>
        <w:overflowPunct/>
        <w:topLinePunct w:val="0"/>
        <w:autoSpaceDE/>
        <w:autoSpaceDN/>
        <w:bidi w:val="0"/>
        <w:adjustRightInd/>
        <w:snapToGrid/>
        <w:spacing w:line="600" w:lineRule="exact"/>
        <w:ind w:firstLine="672" w:firstLineChars="200"/>
        <w:textAlignment w:val="auto"/>
        <w:rPr>
          <w:rFonts w:hint="default" w:ascii="Times New Roman" w:hAnsi="Times New Roman" w:eastAsia="方正仿宋_GBK" w:cs="Times New Roman"/>
          <w:color w:val="auto"/>
          <w:spacing w:val="8"/>
          <w:sz w:val="32"/>
          <w:szCs w:val="32"/>
        </w:rPr>
      </w:pPr>
    </w:p>
    <w:tbl>
      <w:tblPr>
        <w:tblStyle w:val="6"/>
        <w:tblW w:w="0" w:type="auto"/>
        <w:tblInd w:w="91" w:type="dxa"/>
        <w:tblLayout w:type="fixed"/>
        <w:tblCellMar>
          <w:top w:w="0" w:type="dxa"/>
          <w:left w:w="108" w:type="dxa"/>
          <w:bottom w:w="0" w:type="dxa"/>
          <w:right w:w="108" w:type="dxa"/>
        </w:tblCellMar>
      </w:tblPr>
      <w:tblGrid>
        <w:gridCol w:w="1080"/>
        <w:gridCol w:w="2466"/>
        <w:gridCol w:w="3138"/>
        <w:gridCol w:w="2175"/>
      </w:tblGrid>
      <w:tr>
        <w:tblPrEx>
          <w:tblCellMar>
            <w:top w:w="0" w:type="dxa"/>
            <w:left w:w="108" w:type="dxa"/>
            <w:bottom w:w="0" w:type="dxa"/>
            <w:right w:w="108" w:type="dxa"/>
          </w:tblCellMar>
        </w:tblPrEx>
        <w:tc>
          <w:tcPr>
            <w:tcW w:w="8859" w:type="dxa"/>
            <w:gridSpan w:val="4"/>
            <w:tcBorders>
              <w:top w:val="nil"/>
              <w:left w:val="nil"/>
              <w:bottom w:val="single" w:color="auto" w:sz="4" w:space="0"/>
              <w:right w:val="nil"/>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jc w:val="center"/>
              <w:textAlignment w:val="auto"/>
              <w:rPr>
                <w:rFonts w:hint="default" w:ascii="Times New Roman" w:hAnsi="Times New Roman"/>
                <w:kern w:val="0"/>
                <w:sz w:val="28"/>
                <w:szCs w:val="28"/>
              </w:rPr>
            </w:pPr>
            <w:r>
              <w:rPr>
                <w:rFonts w:hint="default" w:ascii="Times New Roman" w:hAnsi="Times New Roman" w:eastAsia="黑体"/>
                <w:kern w:val="0"/>
                <w:sz w:val="28"/>
                <w:szCs w:val="28"/>
              </w:rPr>
              <w:t>附表</w:t>
            </w:r>
            <w:r>
              <w:rPr>
                <w:rFonts w:hint="default" w:ascii="Times New Roman" w:hAnsi="Times New Roman"/>
                <w:kern w:val="0"/>
                <w:sz w:val="28"/>
                <w:szCs w:val="28"/>
              </w:rPr>
              <w:t>1</w:t>
            </w:r>
            <w:r>
              <w:rPr>
                <w:rFonts w:hint="default" w:ascii="Times New Roman" w:hAnsi="Times New Roman" w:eastAsia="黑体"/>
                <w:kern w:val="0"/>
                <w:sz w:val="28"/>
                <w:szCs w:val="28"/>
              </w:rPr>
              <w:t>：数据统计范围表</w:t>
            </w:r>
          </w:p>
        </w:tc>
      </w:tr>
      <w:tr>
        <w:tblPrEx>
          <w:tblCellMar>
            <w:top w:w="0" w:type="dxa"/>
            <w:left w:w="108" w:type="dxa"/>
            <w:bottom w:w="0" w:type="dxa"/>
            <w:right w:w="108" w:type="dxa"/>
          </w:tblCellMar>
        </w:tblPrEx>
        <w:tc>
          <w:tcPr>
            <w:tcW w:w="354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textAlignment w:val="auto"/>
              <w:rPr>
                <w:rFonts w:hint="default" w:ascii="Times New Roman" w:hAnsi="Times New Roman" w:eastAsia="黑体"/>
                <w:kern w:val="0"/>
                <w:sz w:val="24"/>
                <w:szCs w:val="22"/>
              </w:rPr>
            </w:pPr>
            <w:r>
              <w:rPr>
                <w:rFonts w:hint="default" w:ascii="Times New Roman" w:hAnsi="Times New Roman" w:eastAsia="黑体"/>
                <w:kern w:val="0"/>
                <w:sz w:val="24"/>
                <w:szCs w:val="22"/>
              </w:rPr>
              <w:t>企业技术中心所在企业名称</w:t>
            </w:r>
          </w:p>
        </w:tc>
        <w:tc>
          <w:tcPr>
            <w:tcW w:w="5313" w:type="dxa"/>
            <w:gridSpan w:val="2"/>
            <w:tcBorders>
              <w:top w:val="single" w:color="auto" w:sz="4" w:space="0"/>
              <w:left w:val="nil"/>
              <w:bottom w:val="single" w:color="auto" w:sz="4" w:space="0"/>
              <w:right w:val="single" w:color="000000"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textAlignment w:val="auto"/>
              <w:rPr>
                <w:rFonts w:hint="default" w:ascii="Times New Roman" w:hAnsi="Times New Roman"/>
                <w:kern w:val="0"/>
                <w:sz w:val="24"/>
                <w:szCs w:val="22"/>
              </w:rPr>
            </w:pPr>
          </w:p>
        </w:tc>
      </w:tr>
      <w:tr>
        <w:tblPrEx>
          <w:tblCellMar>
            <w:top w:w="0" w:type="dxa"/>
            <w:left w:w="108" w:type="dxa"/>
            <w:bottom w:w="0" w:type="dxa"/>
            <w:right w:w="108" w:type="dxa"/>
          </w:tblCellMar>
        </w:tblPrEx>
        <w:tc>
          <w:tcPr>
            <w:tcW w:w="1080"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jc w:val="center"/>
              <w:textAlignment w:val="auto"/>
              <w:rPr>
                <w:rFonts w:hint="default" w:ascii="Times New Roman" w:hAnsi="Times New Roman" w:eastAsia="黑体"/>
                <w:kern w:val="0"/>
                <w:sz w:val="24"/>
                <w:szCs w:val="22"/>
              </w:rPr>
            </w:pPr>
            <w:r>
              <w:rPr>
                <w:rFonts w:hint="default" w:ascii="Times New Roman" w:hAnsi="Times New Roman" w:eastAsia="黑体"/>
                <w:kern w:val="0"/>
                <w:sz w:val="24"/>
                <w:szCs w:val="22"/>
              </w:rPr>
              <w:t>编号</w:t>
            </w:r>
          </w:p>
        </w:tc>
        <w:tc>
          <w:tcPr>
            <w:tcW w:w="2466" w:type="dxa"/>
            <w:tcBorders>
              <w:top w:val="nil"/>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jc w:val="center"/>
              <w:textAlignment w:val="auto"/>
              <w:rPr>
                <w:rFonts w:hint="default" w:ascii="Times New Roman" w:hAnsi="Times New Roman" w:eastAsia="黑体"/>
                <w:kern w:val="0"/>
                <w:sz w:val="24"/>
                <w:szCs w:val="22"/>
              </w:rPr>
            </w:pPr>
            <w:r>
              <w:rPr>
                <w:rFonts w:hint="default" w:ascii="Times New Roman" w:hAnsi="Times New Roman" w:eastAsia="黑体"/>
                <w:kern w:val="0"/>
                <w:sz w:val="24"/>
                <w:szCs w:val="22"/>
              </w:rPr>
              <w:t>下属企业名称</w:t>
            </w:r>
          </w:p>
        </w:tc>
        <w:tc>
          <w:tcPr>
            <w:tcW w:w="3138" w:type="dxa"/>
            <w:tcBorders>
              <w:top w:val="nil"/>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jc w:val="center"/>
              <w:textAlignment w:val="auto"/>
              <w:rPr>
                <w:rFonts w:hint="default" w:ascii="Times New Roman" w:hAnsi="Times New Roman" w:eastAsia="黑体"/>
                <w:kern w:val="0"/>
                <w:sz w:val="24"/>
                <w:szCs w:val="22"/>
              </w:rPr>
            </w:pPr>
            <w:r>
              <w:rPr>
                <w:rFonts w:hint="default" w:ascii="Times New Roman" w:hAnsi="Times New Roman" w:eastAsia="黑体"/>
                <w:kern w:val="0"/>
                <w:sz w:val="24"/>
                <w:szCs w:val="22"/>
              </w:rPr>
              <w:t>所在地（或注册地）</w:t>
            </w:r>
          </w:p>
        </w:tc>
        <w:tc>
          <w:tcPr>
            <w:tcW w:w="2175" w:type="dxa"/>
            <w:tcBorders>
              <w:top w:val="nil"/>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jc w:val="center"/>
              <w:textAlignment w:val="auto"/>
              <w:rPr>
                <w:rFonts w:hint="default" w:ascii="Times New Roman" w:hAnsi="Times New Roman" w:eastAsia="黑体"/>
                <w:kern w:val="0"/>
                <w:sz w:val="24"/>
                <w:szCs w:val="22"/>
              </w:rPr>
            </w:pPr>
            <w:r>
              <w:rPr>
                <w:rFonts w:hint="default" w:ascii="Times New Roman" w:hAnsi="Times New Roman" w:eastAsia="黑体"/>
                <w:kern w:val="0"/>
                <w:sz w:val="24"/>
                <w:szCs w:val="22"/>
              </w:rPr>
              <w:t>隶属关系</w:t>
            </w:r>
          </w:p>
        </w:tc>
      </w:tr>
      <w:tr>
        <w:tblPrEx>
          <w:tblCellMar>
            <w:top w:w="0" w:type="dxa"/>
            <w:left w:w="108" w:type="dxa"/>
            <w:bottom w:w="0" w:type="dxa"/>
            <w:right w:w="108" w:type="dxa"/>
          </w:tblCellMar>
        </w:tblPrEx>
        <w:trPr>
          <w:trHeight w:val="482"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textAlignment w:val="auto"/>
              <w:rPr>
                <w:rFonts w:hint="default" w:ascii="Times New Roman" w:hAnsi="Times New Roman"/>
                <w:kern w:val="0"/>
                <w:sz w:val="18"/>
                <w:szCs w:val="18"/>
              </w:rPr>
            </w:pPr>
          </w:p>
        </w:tc>
        <w:tc>
          <w:tcPr>
            <w:tcW w:w="246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textAlignment w:val="auto"/>
              <w:rPr>
                <w:rFonts w:hint="default" w:ascii="Times New Roman" w:hAnsi="Times New Roman"/>
                <w:kern w:val="0"/>
                <w:sz w:val="18"/>
                <w:szCs w:val="18"/>
              </w:rPr>
            </w:pPr>
          </w:p>
        </w:tc>
        <w:tc>
          <w:tcPr>
            <w:tcW w:w="3138"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textAlignment w:val="auto"/>
              <w:rPr>
                <w:rFonts w:hint="default" w:ascii="Times New Roman" w:hAnsi="Times New Roman"/>
                <w:kern w:val="0"/>
                <w:sz w:val="18"/>
                <w:szCs w:val="18"/>
              </w:rPr>
            </w:pPr>
          </w:p>
        </w:tc>
        <w:tc>
          <w:tcPr>
            <w:tcW w:w="2175"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63" w:beforeLines="20" w:beforeAutospacing="0" w:after="63" w:afterLines="20" w:afterAutospacing="0" w:line="276" w:lineRule="auto"/>
              <w:ind w:left="0" w:right="0" w:firstLine="0" w:firstLineChars="0"/>
              <w:textAlignment w:val="auto"/>
              <w:rPr>
                <w:rFonts w:hint="default" w:ascii="Times New Roman" w:hAnsi="Times New Roman"/>
                <w:kern w:val="0"/>
                <w:sz w:val="18"/>
                <w:szCs w:val="18"/>
              </w:rPr>
            </w:pPr>
          </w:p>
        </w:tc>
      </w:tr>
    </w:tbl>
    <w:p>
      <w:pPr>
        <w:keepNext w:val="0"/>
        <w:keepLines w:val="0"/>
        <w:pageBreakBefore w:val="0"/>
        <w:widowControl w:val="0"/>
        <w:suppressAutoHyphens/>
        <w:kinsoku/>
        <w:wordWrap/>
        <w:overflowPunct/>
        <w:topLinePunct w:val="0"/>
        <w:autoSpaceDE/>
        <w:autoSpaceDN/>
        <w:bidi w:val="0"/>
        <w:adjustRightInd/>
        <w:snapToGrid/>
        <w:spacing w:line="300" w:lineRule="exact"/>
        <w:textAlignment w:val="auto"/>
        <w:rPr>
          <w:rFonts w:hint="default" w:ascii="Times New Roman" w:hAnsi="Times New Roman" w:eastAsia="方正仿宋_GBK" w:cs="Times New Roman"/>
          <w:color w:val="auto"/>
          <w:spacing w:val="8"/>
          <w:sz w:val="24"/>
          <w:szCs w:val="21"/>
          <w:lang w:val="en-US" w:eastAsia="zh-CN"/>
        </w:rPr>
      </w:pPr>
      <w:r>
        <w:rPr>
          <w:rFonts w:hint="default" w:ascii="Times New Roman" w:hAnsi="Times New Roman" w:eastAsia="方正仿宋_GBK" w:cs="Times New Roman"/>
          <w:color w:val="auto"/>
          <w:spacing w:val="8"/>
          <w:sz w:val="24"/>
          <w:szCs w:val="21"/>
          <w:lang w:val="en-US" w:eastAsia="zh-CN"/>
        </w:rPr>
        <w:t>填写说明：</w:t>
      </w:r>
    </w:p>
    <w:p>
      <w:pPr>
        <w:keepNext w:val="0"/>
        <w:keepLines w:val="0"/>
        <w:pageBreakBefore w:val="0"/>
        <w:widowControl w:val="0"/>
        <w:suppressAutoHyphens/>
        <w:kinsoku/>
        <w:wordWrap/>
        <w:overflowPunct/>
        <w:topLinePunct w:val="0"/>
        <w:autoSpaceDE/>
        <w:autoSpaceDN/>
        <w:bidi w:val="0"/>
        <w:adjustRightInd/>
        <w:snapToGrid/>
        <w:spacing w:line="300" w:lineRule="exact"/>
        <w:ind w:firstLine="512" w:firstLineChars="200"/>
        <w:textAlignment w:val="auto"/>
        <w:rPr>
          <w:rFonts w:hint="default" w:ascii="Times New Roman" w:hAnsi="Times New Roman" w:eastAsia="方正仿宋_GBK" w:cs="Times New Roman"/>
          <w:color w:val="auto"/>
          <w:spacing w:val="8"/>
          <w:sz w:val="24"/>
          <w:szCs w:val="21"/>
          <w:lang w:val="en-US" w:eastAsia="zh-CN"/>
        </w:rPr>
      </w:pPr>
      <w:r>
        <w:rPr>
          <w:rFonts w:hint="default" w:ascii="Times New Roman" w:hAnsi="Times New Roman" w:eastAsia="方正仿宋_GBK" w:cs="Times New Roman"/>
          <w:color w:val="auto"/>
          <w:spacing w:val="8"/>
          <w:sz w:val="24"/>
          <w:szCs w:val="21"/>
          <w:lang w:val="en-US" w:eastAsia="zh-CN"/>
        </w:rPr>
        <w:t>1</w:t>
      </w:r>
      <w:r>
        <w:rPr>
          <w:rFonts w:hint="eastAsia" w:ascii="Times New Roman" w:hAnsi="Times New Roman" w:eastAsia="方正仿宋_GBK" w:cs="Times New Roman"/>
          <w:color w:val="auto"/>
          <w:spacing w:val="8"/>
          <w:sz w:val="24"/>
          <w:szCs w:val="21"/>
          <w:lang w:val="en-US" w:eastAsia="zh-CN"/>
        </w:rPr>
        <w:t>.</w:t>
      </w:r>
      <w:r>
        <w:rPr>
          <w:rFonts w:hint="default" w:ascii="Times New Roman" w:hAnsi="Times New Roman" w:eastAsia="方正仿宋_GBK" w:cs="Times New Roman"/>
          <w:color w:val="auto"/>
          <w:spacing w:val="8"/>
          <w:sz w:val="24"/>
          <w:szCs w:val="21"/>
          <w:lang w:val="en-US" w:eastAsia="zh-CN"/>
        </w:rPr>
        <w:t>企业名称：填写技术中心所在企业的名称，应与企业加盖的公章一致。</w:t>
      </w:r>
    </w:p>
    <w:p>
      <w:pPr>
        <w:keepNext w:val="0"/>
        <w:keepLines w:val="0"/>
        <w:pageBreakBefore w:val="0"/>
        <w:widowControl w:val="0"/>
        <w:suppressAutoHyphens/>
        <w:kinsoku/>
        <w:wordWrap/>
        <w:overflowPunct/>
        <w:topLinePunct w:val="0"/>
        <w:autoSpaceDE/>
        <w:autoSpaceDN/>
        <w:bidi w:val="0"/>
        <w:adjustRightInd/>
        <w:snapToGrid/>
        <w:spacing w:line="300" w:lineRule="exact"/>
        <w:ind w:firstLine="512" w:firstLineChars="200"/>
        <w:textAlignment w:val="auto"/>
        <w:rPr>
          <w:rFonts w:hint="default" w:ascii="Times New Roman" w:hAnsi="Times New Roman" w:eastAsia="方正仿宋_GBK" w:cs="Times New Roman"/>
          <w:color w:val="auto"/>
          <w:spacing w:val="8"/>
          <w:sz w:val="24"/>
          <w:szCs w:val="21"/>
          <w:lang w:val="en-US" w:eastAsia="zh-CN"/>
        </w:rPr>
      </w:pPr>
      <w:r>
        <w:rPr>
          <w:rFonts w:hint="default" w:ascii="Times New Roman" w:hAnsi="Times New Roman" w:eastAsia="方正仿宋_GBK" w:cs="Times New Roman"/>
          <w:color w:val="auto"/>
          <w:spacing w:val="8"/>
          <w:sz w:val="24"/>
          <w:szCs w:val="21"/>
          <w:lang w:val="en-US" w:eastAsia="zh-CN"/>
        </w:rPr>
        <w:t>2</w:t>
      </w:r>
      <w:r>
        <w:rPr>
          <w:rFonts w:hint="eastAsia" w:ascii="Times New Roman" w:hAnsi="Times New Roman" w:eastAsia="方正仿宋_GBK" w:cs="Times New Roman"/>
          <w:color w:val="auto"/>
          <w:spacing w:val="8"/>
          <w:sz w:val="24"/>
          <w:szCs w:val="21"/>
          <w:lang w:val="en-US" w:eastAsia="zh-CN"/>
        </w:rPr>
        <w:t>.</w:t>
      </w:r>
      <w:r>
        <w:rPr>
          <w:rFonts w:hint="default" w:ascii="Times New Roman" w:hAnsi="Times New Roman" w:eastAsia="方正仿宋_GBK" w:cs="Times New Roman"/>
          <w:color w:val="auto"/>
          <w:spacing w:val="8"/>
          <w:sz w:val="24"/>
          <w:szCs w:val="21"/>
          <w:lang w:val="en-US" w:eastAsia="zh-CN"/>
        </w:rPr>
        <w:t>所在地：下属企业是法人的，填写注册地；下属企业为非法人的，填写经营所在地；境内下属企业地点填写至地级市，境外下属企业所在地填写至所在国家。</w:t>
      </w:r>
    </w:p>
    <w:p>
      <w:pPr>
        <w:keepNext w:val="0"/>
        <w:keepLines w:val="0"/>
        <w:pageBreakBefore w:val="0"/>
        <w:widowControl w:val="0"/>
        <w:suppressAutoHyphens/>
        <w:kinsoku/>
        <w:wordWrap/>
        <w:overflowPunct/>
        <w:topLinePunct w:val="0"/>
        <w:autoSpaceDE/>
        <w:autoSpaceDN/>
        <w:bidi w:val="0"/>
        <w:adjustRightInd/>
        <w:snapToGrid/>
        <w:spacing w:line="300" w:lineRule="exact"/>
        <w:ind w:firstLine="512" w:firstLineChars="200"/>
        <w:textAlignment w:val="auto"/>
        <w:rPr>
          <w:rFonts w:hint="default" w:ascii="Times New Roman" w:hAnsi="Times New Roman" w:eastAsia="方正仿宋_GBK" w:cs="Times New Roman"/>
          <w:color w:val="auto"/>
          <w:spacing w:val="8"/>
          <w:sz w:val="24"/>
          <w:szCs w:val="21"/>
          <w:lang w:val="en-US" w:eastAsia="zh-CN"/>
        </w:rPr>
      </w:pPr>
      <w:r>
        <w:rPr>
          <w:rFonts w:hint="default" w:ascii="Times New Roman" w:hAnsi="Times New Roman" w:eastAsia="方正仿宋_GBK" w:cs="Times New Roman"/>
          <w:color w:val="auto"/>
          <w:spacing w:val="8"/>
          <w:sz w:val="24"/>
          <w:szCs w:val="21"/>
          <w:lang w:val="en-US" w:eastAsia="zh-CN"/>
        </w:rPr>
        <w:t>3</w:t>
      </w:r>
      <w:r>
        <w:rPr>
          <w:rFonts w:hint="eastAsia" w:ascii="Times New Roman" w:hAnsi="Times New Roman" w:eastAsia="方正仿宋_GBK" w:cs="Times New Roman"/>
          <w:color w:val="auto"/>
          <w:spacing w:val="8"/>
          <w:sz w:val="24"/>
          <w:szCs w:val="21"/>
          <w:lang w:val="en-US" w:eastAsia="zh-CN"/>
        </w:rPr>
        <w:t>.</w:t>
      </w:r>
      <w:r>
        <w:rPr>
          <w:rFonts w:hint="default" w:ascii="Times New Roman" w:hAnsi="Times New Roman" w:eastAsia="方正仿宋_GBK" w:cs="Times New Roman"/>
          <w:color w:val="auto"/>
          <w:spacing w:val="8"/>
          <w:sz w:val="24"/>
          <w:szCs w:val="21"/>
          <w:lang w:val="en-US" w:eastAsia="zh-CN"/>
        </w:rPr>
        <w:t>隶属关系指下属企业与技术中心所在企业之间隶属关系，应按相应的分类代码填写，具体的分类及代码是：1</w:t>
      </w:r>
      <w:r>
        <w:rPr>
          <w:rFonts w:hint="eastAsia" w:ascii="Times New Roman" w:hAnsi="Times New Roman" w:eastAsia="方正仿宋_GBK" w:cs="Times New Roman"/>
          <w:color w:val="auto"/>
          <w:spacing w:val="8"/>
          <w:sz w:val="24"/>
          <w:szCs w:val="21"/>
          <w:lang w:val="en-US" w:eastAsia="zh-CN"/>
        </w:rPr>
        <w:t>.</w:t>
      </w:r>
      <w:r>
        <w:rPr>
          <w:rFonts w:hint="default" w:ascii="Times New Roman" w:hAnsi="Times New Roman" w:eastAsia="方正仿宋_GBK" w:cs="Times New Roman"/>
          <w:color w:val="auto"/>
          <w:spacing w:val="8"/>
          <w:sz w:val="24"/>
          <w:szCs w:val="21"/>
          <w:lang w:val="en-US" w:eastAsia="zh-CN"/>
        </w:rPr>
        <w:t>分公司；2</w:t>
      </w:r>
      <w:r>
        <w:rPr>
          <w:rFonts w:hint="eastAsia" w:ascii="Times New Roman" w:hAnsi="Times New Roman" w:eastAsia="方正仿宋_GBK" w:cs="Times New Roman"/>
          <w:color w:val="auto"/>
          <w:spacing w:val="8"/>
          <w:sz w:val="24"/>
          <w:szCs w:val="21"/>
          <w:lang w:val="en-US" w:eastAsia="zh-CN"/>
        </w:rPr>
        <w:t>.</w:t>
      </w:r>
      <w:r>
        <w:rPr>
          <w:rFonts w:hint="default" w:ascii="Times New Roman" w:hAnsi="Times New Roman" w:eastAsia="方正仿宋_GBK" w:cs="Times New Roman"/>
          <w:color w:val="auto"/>
          <w:spacing w:val="8"/>
          <w:sz w:val="24"/>
          <w:szCs w:val="21"/>
          <w:lang w:val="en-US" w:eastAsia="zh-CN"/>
        </w:rPr>
        <w:t>子公司；3</w:t>
      </w:r>
      <w:r>
        <w:rPr>
          <w:rFonts w:hint="eastAsia" w:ascii="Times New Roman" w:hAnsi="Times New Roman" w:eastAsia="方正仿宋_GBK" w:cs="Times New Roman"/>
          <w:color w:val="auto"/>
          <w:spacing w:val="8"/>
          <w:sz w:val="24"/>
          <w:szCs w:val="21"/>
          <w:lang w:val="en-US" w:eastAsia="zh-CN"/>
        </w:rPr>
        <w:t>.</w:t>
      </w:r>
      <w:r>
        <w:rPr>
          <w:rFonts w:hint="default" w:ascii="Times New Roman" w:hAnsi="Times New Roman" w:eastAsia="方正仿宋_GBK" w:cs="Times New Roman"/>
          <w:color w:val="auto"/>
          <w:spacing w:val="8"/>
          <w:sz w:val="24"/>
          <w:szCs w:val="21"/>
          <w:lang w:val="en-US" w:eastAsia="zh-CN"/>
        </w:rPr>
        <w:t>控股公司。</w:t>
      </w:r>
    </w:p>
    <w:p>
      <w:pPr>
        <w:keepNext w:val="0"/>
        <w:keepLines w:val="0"/>
        <w:pageBreakBefore w:val="0"/>
        <w:widowControl w:val="0"/>
        <w:suppressAutoHyphens/>
        <w:kinsoku/>
        <w:wordWrap/>
        <w:overflowPunct/>
        <w:topLinePunct w:val="0"/>
        <w:autoSpaceDE/>
        <w:autoSpaceDN/>
        <w:bidi w:val="0"/>
        <w:adjustRightInd/>
        <w:snapToGrid/>
        <w:spacing w:line="300" w:lineRule="exact"/>
        <w:ind w:firstLine="512" w:firstLineChars="200"/>
        <w:textAlignment w:val="auto"/>
        <w:rPr>
          <w:rFonts w:hint="default" w:ascii="Times New Roman" w:hAnsi="Times New Roman" w:eastAsia="方正仿宋_GBK" w:cs="Times New Roman"/>
          <w:color w:val="auto"/>
          <w:spacing w:val="8"/>
          <w:sz w:val="24"/>
          <w:szCs w:val="21"/>
          <w:lang w:val="en-US" w:eastAsia="zh-CN"/>
        </w:rPr>
      </w:pPr>
      <w:r>
        <w:rPr>
          <w:rFonts w:hint="default" w:ascii="Times New Roman" w:hAnsi="Times New Roman" w:eastAsia="方正仿宋_GBK" w:cs="Times New Roman"/>
          <w:color w:val="auto"/>
          <w:spacing w:val="8"/>
          <w:sz w:val="24"/>
          <w:szCs w:val="21"/>
          <w:lang w:val="en-US" w:eastAsia="zh-CN"/>
        </w:rPr>
        <w:t>4</w:t>
      </w:r>
      <w:r>
        <w:rPr>
          <w:rFonts w:hint="eastAsia" w:ascii="Times New Roman" w:hAnsi="Times New Roman" w:eastAsia="方正仿宋_GBK" w:cs="Times New Roman"/>
          <w:color w:val="auto"/>
          <w:spacing w:val="8"/>
          <w:sz w:val="24"/>
          <w:szCs w:val="21"/>
          <w:lang w:val="en-US" w:eastAsia="zh-CN"/>
        </w:rPr>
        <w:t>.</w:t>
      </w:r>
      <w:r>
        <w:rPr>
          <w:rFonts w:hint="default" w:ascii="Times New Roman" w:hAnsi="Times New Roman" w:eastAsia="方正仿宋_GBK" w:cs="Times New Roman"/>
          <w:color w:val="auto"/>
          <w:spacing w:val="8"/>
          <w:sz w:val="24"/>
          <w:szCs w:val="21"/>
          <w:lang w:val="en-US" w:eastAsia="zh-CN"/>
        </w:rPr>
        <w:t>参股企业不得列入统计。</w:t>
      </w:r>
    </w:p>
    <w:p>
      <w:pPr>
        <w:rPr>
          <w:rFonts w:hint="eastAsia" w:ascii="Times New Roman" w:hAnsi="Times New Roman" w:eastAsia="方正小标宋简体" w:cs="Times New Roman"/>
          <w:kern w:val="0"/>
          <w:sz w:val="44"/>
          <w:szCs w:val="44"/>
          <w:lang w:eastAsia="zh-CN"/>
        </w:rPr>
      </w:pPr>
      <w:r>
        <w:rPr>
          <w:rFonts w:hint="eastAsia" w:ascii="Times New Roman" w:hAnsi="Times New Roman" w:eastAsia="方正小标宋简体" w:cs="Times New Roman"/>
          <w:kern w:val="0"/>
          <w:sz w:val="44"/>
          <w:szCs w:val="44"/>
          <w:lang w:eastAsia="zh-CN"/>
        </w:rPr>
        <w:br w:type="page"/>
      </w:r>
    </w:p>
    <w:p>
      <w:pPr>
        <w:suppressAutoHyphens/>
        <w:bidi w:val="0"/>
        <w:adjustRightInd/>
        <w:snapToGrid/>
        <w:spacing w:line="600" w:lineRule="exact"/>
        <w:ind w:firstLine="0" w:firstLineChars="0"/>
        <w:jc w:val="center"/>
        <w:rPr>
          <w:rFonts w:hint="eastAsia" w:ascii="Times New Roman" w:hAnsi="Times New Roman" w:eastAsia="方正小标宋简体" w:cs="Times New Roman"/>
          <w:kern w:val="0"/>
          <w:sz w:val="40"/>
          <w:szCs w:val="40"/>
        </w:rPr>
      </w:pPr>
      <w:r>
        <w:rPr>
          <w:rFonts w:hint="eastAsia" w:ascii="Times New Roman" w:hAnsi="Times New Roman" w:eastAsia="方正小标宋简体" w:cs="Times New Roman"/>
          <w:kern w:val="0"/>
          <w:sz w:val="40"/>
          <w:szCs w:val="40"/>
          <w:lang w:val="en-US" w:eastAsia="zh-CN"/>
        </w:rPr>
        <w:t>三、</w:t>
      </w:r>
      <w:r>
        <w:rPr>
          <w:rFonts w:hint="eastAsia" w:ascii="Times New Roman" w:hAnsi="Times New Roman" w:eastAsia="方正小标宋简体" w:cs="Times New Roman"/>
          <w:kern w:val="0"/>
          <w:sz w:val="40"/>
          <w:szCs w:val="40"/>
          <w:lang w:eastAsia="zh-CN"/>
        </w:rPr>
        <w:t>企业</w:t>
      </w:r>
      <w:r>
        <w:rPr>
          <w:rFonts w:hint="eastAsia" w:ascii="Times New Roman" w:hAnsi="Times New Roman" w:eastAsia="方正小标宋简体" w:cs="Times New Roman"/>
          <w:kern w:val="0"/>
          <w:sz w:val="40"/>
          <w:szCs w:val="40"/>
        </w:rPr>
        <w:t>技术中心工作总结</w:t>
      </w:r>
    </w:p>
    <w:p>
      <w:pPr>
        <w:keepNext w:val="0"/>
        <w:keepLines w:val="0"/>
        <w:pageBreakBefore w:val="0"/>
        <w:widowControl w:val="0"/>
        <w:suppressAutoHyphens/>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方正楷体_GBK" w:cs="Times New Roman"/>
          <w:color w:val="auto"/>
          <w:sz w:val="32"/>
          <w:szCs w:val="32"/>
          <w:lang w:eastAsia="zh-CN"/>
        </w:rPr>
      </w:pPr>
      <w:r>
        <w:rPr>
          <w:rFonts w:hint="eastAsia" w:ascii="Times New Roman" w:hAnsi="Times New Roman" w:eastAsia="方正楷体_GBK" w:cs="Times New Roman"/>
          <w:color w:val="auto"/>
          <w:sz w:val="32"/>
          <w:szCs w:val="32"/>
          <w:lang w:eastAsia="zh-CN"/>
        </w:rPr>
        <w:t>（编写提纲）</w:t>
      </w:r>
    </w:p>
    <w:p>
      <w:pPr>
        <w:spacing w:line="600" w:lineRule="exact"/>
        <w:ind w:firstLine="880" w:firstLineChars="200"/>
        <w:rPr>
          <w:rFonts w:hint="default" w:ascii="Times New Roman" w:hAnsi="Times New Roman" w:eastAsia="黑体" w:cs="Times New Roman"/>
          <w:color w:val="000000"/>
          <w:kern w:val="0"/>
          <w:sz w:val="44"/>
          <w:szCs w:val="44"/>
        </w:rPr>
      </w:pPr>
    </w:p>
    <w:p>
      <w:pPr>
        <w:spacing w:line="600" w:lineRule="exact"/>
        <w:ind w:firstLine="636" w:firstLineChars="199"/>
        <w:rPr>
          <w:rFonts w:hint="default" w:ascii="Times New Roman" w:hAnsi="Times New Roman" w:eastAsia="方正仿宋_GBK" w:cs="Times New Roman"/>
          <w:color w:val="000000"/>
          <w:kern w:val="0"/>
          <w:sz w:val="32"/>
          <w:szCs w:val="32"/>
        </w:rPr>
      </w:pPr>
      <w:r>
        <w:rPr>
          <w:rFonts w:hint="eastAsia" w:ascii="Times New Roman" w:hAnsi="Times New Roman" w:eastAsia="方正仿宋_GBK" w:cs="Times New Roman"/>
          <w:color w:val="000000"/>
          <w:kern w:val="0"/>
          <w:sz w:val="32"/>
          <w:szCs w:val="32"/>
          <w:lang w:eastAsia="zh-CN"/>
        </w:rPr>
        <w:t>（一）</w:t>
      </w:r>
      <w:r>
        <w:rPr>
          <w:rFonts w:hint="default" w:ascii="Times New Roman" w:hAnsi="Times New Roman" w:eastAsia="方正仿宋_GBK" w:cs="Times New Roman"/>
          <w:color w:val="000000"/>
          <w:kern w:val="0"/>
          <w:sz w:val="32"/>
          <w:szCs w:val="32"/>
        </w:rPr>
        <w:t>简要分析企业所在行业创新趋势和特点，以及企业在该行业中的地位和竞争优势。</w:t>
      </w:r>
    </w:p>
    <w:p>
      <w:pPr>
        <w:spacing w:line="600" w:lineRule="exact"/>
        <w:ind w:firstLine="636" w:firstLineChars="199"/>
        <w:rPr>
          <w:rFonts w:hint="default" w:ascii="Times New Roman" w:hAnsi="Times New Roman" w:eastAsia="方正仿宋_GBK" w:cs="Times New Roman"/>
          <w:color w:val="000000"/>
          <w:kern w:val="0"/>
          <w:sz w:val="32"/>
          <w:szCs w:val="32"/>
        </w:rPr>
      </w:pPr>
      <w:r>
        <w:rPr>
          <w:rFonts w:hint="eastAsia" w:ascii="Times New Roman" w:hAnsi="Times New Roman" w:eastAsia="方正仿宋_GBK" w:cs="Times New Roman"/>
          <w:color w:val="000000"/>
          <w:kern w:val="0"/>
          <w:sz w:val="32"/>
          <w:szCs w:val="32"/>
          <w:lang w:eastAsia="zh-CN"/>
        </w:rPr>
        <w:t>（二）</w:t>
      </w:r>
      <w:r>
        <w:rPr>
          <w:rFonts w:hint="default" w:ascii="Times New Roman" w:hAnsi="Times New Roman" w:eastAsia="方正仿宋_GBK" w:cs="Times New Roman"/>
          <w:color w:val="000000"/>
          <w:kern w:val="0"/>
          <w:sz w:val="32"/>
          <w:szCs w:val="32"/>
        </w:rPr>
        <w:t>企业技术创新体系建设情况，包括企业技术创新体系基本情况、技术中心组织建设、技术中心创新机制建设、产学研合作创新机制建设、国际国内协同创新平台建设、企业技术创新基础设施建设等。</w:t>
      </w:r>
    </w:p>
    <w:p>
      <w:pPr>
        <w:spacing w:line="600" w:lineRule="exact"/>
        <w:ind w:firstLine="636" w:firstLineChars="199"/>
        <w:rPr>
          <w:rFonts w:hint="default" w:ascii="Times New Roman" w:hAnsi="Times New Roman" w:eastAsia="方正仿宋_GBK" w:cs="Times New Roman"/>
          <w:color w:val="000000"/>
          <w:kern w:val="0"/>
          <w:sz w:val="32"/>
          <w:szCs w:val="32"/>
        </w:rPr>
      </w:pPr>
      <w:r>
        <w:rPr>
          <w:rFonts w:hint="eastAsia" w:ascii="Times New Roman" w:hAnsi="Times New Roman" w:eastAsia="方正仿宋_GBK" w:cs="Times New Roman"/>
          <w:color w:val="000000"/>
          <w:kern w:val="0"/>
          <w:sz w:val="32"/>
          <w:szCs w:val="32"/>
          <w:lang w:eastAsia="zh-CN"/>
        </w:rPr>
        <w:t>（三）</w:t>
      </w:r>
      <w:r>
        <w:rPr>
          <w:rFonts w:hint="default" w:ascii="Times New Roman" w:hAnsi="Times New Roman" w:eastAsia="方正仿宋_GBK" w:cs="Times New Roman"/>
          <w:color w:val="000000"/>
          <w:kern w:val="0"/>
          <w:sz w:val="32"/>
          <w:szCs w:val="32"/>
        </w:rPr>
        <w:t>企业技术创新活动开展情况，包括重点创新项目的组织实施、关键核心技术和产品开发等。</w:t>
      </w:r>
    </w:p>
    <w:p>
      <w:pPr>
        <w:spacing w:line="600" w:lineRule="exact"/>
        <w:ind w:firstLine="636" w:firstLineChars="199"/>
        <w:rPr>
          <w:rFonts w:hint="default" w:ascii="Times New Roman" w:hAnsi="Times New Roman" w:eastAsia="方正仿宋_GBK" w:cs="Times New Roman"/>
          <w:color w:val="000000"/>
          <w:kern w:val="0"/>
          <w:sz w:val="32"/>
          <w:szCs w:val="32"/>
        </w:rPr>
      </w:pPr>
      <w:r>
        <w:rPr>
          <w:rFonts w:hint="eastAsia" w:ascii="Times New Roman" w:hAnsi="Times New Roman" w:eastAsia="方正仿宋_GBK" w:cs="Times New Roman"/>
          <w:color w:val="000000"/>
          <w:kern w:val="0"/>
          <w:sz w:val="32"/>
          <w:szCs w:val="32"/>
          <w:lang w:eastAsia="zh-CN"/>
        </w:rPr>
        <w:t>（四）</w:t>
      </w:r>
      <w:r>
        <w:rPr>
          <w:rFonts w:hint="default" w:ascii="Times New Roman" w:hAnsi="Times New Roman" w:eastAsia="方正仿宋_GBK" w:cs="Times New Roman"/>
          <w:color w:val="000000"/>
          <w:kern w:val="0"/>
          <w:sz w:val="32"/>
          <w:szCs w:val="32"/>
        </w:rPr>
        <w:t>企业技术中心取得的主要创新成果，形成的核心技术及自主知识产权情况，重点介绍相关技术成果对企业核心产品研发、核心竞争力提升的支撑作用，以及取得的经济社会效益。</w:t>
      </w:r>
    </w:p>
    <w:p>
      <w:pPr>
        <w:spacing w:line="600" w:lineRule="exact"/>
        <w:ind w:firstLine="636" w:firstLineChars="199"/>
        <w:rPr>
          <w:rFonts w:hint="default" w:ascii="Times New Roman" w:hAnsi="Times New Roman" w:eastAsia="方正仿宋_GBK" w:cs="Times New Roman"/>
          <w:color w:val="000000"/>
          <w:kern w:val="0"/>
          <w:sz w:val="32"/>
          <w:szCs w:val="32"/>
        </w:rPr>
      </w:pPr>
      <w:r>
        <w:rPr>
          <w:rFonts w:hint="eastAsia" w:ascii="Times New Roman" w:hAnsi="Times New Roman" w:eastAsia="方正仿宋_GBK" w:cs="Times New Roman"/>
          <w:color w:val="000000"/>
          <w:kern w:val="0"/>
          <w:sz w:val="32"/>
          <w:szCs w:val="32"/>
          <w:lang w:eastAsia="zh-CN"/>
        </w:rPr>
        <w:t>（五）</w:t>
      </w:r>
      <w:r>
        <w:rPr>
          <w:rFonts w:hint="default" w:ascii="Times New Roman" w:hAnsi="Times New Roman" w:eastAsia="方正仿宋_GBK" w:cs="Times New Roman"/>
          <w:color w:val="000000"/>
          <w:kern w:val="0"/>
          <w:sz w:val="32"/>
          <w:szCs w:val="32"/>
        </w:rPr>
        <w:t>其他有特色的工作情况。</w:t>
      </w:r>
    </w:p>
    <w:p>
      <w:pPr>
        <w:rPr>
          <w:rFonts w:hint="default" w:ascii="Times New Roman" w:hAnsi="Times New Roman" w:eastAsia="方正小标宋简体" w:cs="Times New Roman"/>
          <w:b w:val="0"/>
          <w:bCs w:val="0"/>
          <w:color w:val="000000"/>
          <w:kern w:val="0"/>
          <w:sz w:val="44"/>
          <w:szCs w:val="36"/>
        </w:rPr>
      </w:pPr>
      <w:r>
        <w:rPr>
          <w:rFonts w:hint="default" w:ascii="Times New Roman" w:hAnsi="Times New Roman" w:eastAsia="方正小标宋简体" w:cs="Times New Roman"/>
          <w:b w:val="0"/>
          <w:bCs w:val="0"/>
          <w:color w:val="000000"/>
          <w:kern w:val="0"/>
          <w:sz w:val="44"/>
          <w:szCs w:val="36"/>
        </w:rPr>
        <w:br w:type="page"/>
      </w:r>
    </w:p>
    <w:p>
      <w:pPr>
        <w:numPr>
          <w:ilvl w:val="0"/>
          <w:numId w:val="0"/>
        </w:numPr>
        <w:jc w:val="center"/>
        <w:outlineLvl w:val="1"/>
        <w:rPr>
          <w:rFonts w:hint="default" w:ascii="Times New Roman" w:hAnsi="Times New Roman" w:eastAsia="方正小标宋简体" w:cs="Times New Roman"/>
          <w:color w:val="000000"/>
          <w:sz w:val="36"/>
          <w:szCs w:val="36"/>
        </w:rPr>
      </w:pPr>
      <w:r>
        <w:rPr>
          <w:rFonts w:hint="eastAsia" w:ascii="Times New Roman" w:hAnsi="Times New Roman" w:eastAsia="方正小标宋简体" w:cs="Times New Roman"/>
          <w:color w:val="000000"/>
          <w:kern w:val="2"/>
          <w:sz w:val="36"/>
          <w:szCs w:val="36"/>
          <w:lang w:val="en-US" w:eastAsia="zh-CN" w:bidi="ar-SA"/>
        </w:rPr>
        <w:t>四、</w:t>
      </w:r>
      <w:r>
        <w:rPr>
          <w:rFonts w:hint="default" w:ascii="Times New Roman" w:hAnsi="Times New Roman" w:eastAsia="方正小标宋简体" w:cs="Times New Roman"/>
          <w:color w:val="000000"/>
          <w:sz w:val="36"/>
          <w:szCs w:val="36"/>
        </w:rPr>
        <w:t>证明材料清单</w:t>
      </w:r>
    </w:p>
    <w:p>
      <w:pPr>
        <w:widowControl w:val="0"/>
        <w:numPr>
          <w:ilvl w:val="0"/>
          <w:numId w:val="0"/>
        </w:numPr>
        <w:ind w:left="0" w:leftChars="0" w:firstLine="0" w:firstLineChars="0"/>
        <w:jc w:val="both"/>
        <w:rPr>
          <w:rFonts w:hint="default" w:ascii="Calibri" w:hAnsi="Calibri" w:eastAsia="宋体" w:cs="Arial"/>
          <w:kern w:val="2"/>
          <w:sz w:val="21"/>
          <w:szCs w:val="22"/>
          <w:lang w:val="en-US" w:eastAsia="zh-CN" w:bidi="ar-SA"/>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8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eastAsia" w:ascii="黑体" w:hAnsi="黑体" w:eastAsia="黑体" w:cs="黑体"/>
                <w:kern w:val="0"/>
                <w:sz w:val="24"/>
                <w:szCs w:val="24"/>
              </w:rPr>
            </w:pPr>
            <w:r>
              <w:rPr>
                <w:rFonts w:hint="eastAsia" w:ascii="黑体" w:hAnsi="黑体" w:eastAsia="黑体" w:cs="黑体"/>
                <w:sz w:val="24"/>
                <w:szCs w:val="24"/>
              </w:rPr>
              <w:t>序号</w:t>
            </w:r>
          </w:p>
        </w:tc>
        <w:tc>
          <w:tcPr>
            <w:tcW w:w="8177"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eastAsia" w:ascii="黑体" w:hAnsi="黑体" w:eastAsia="黑体" w:cs="黑体"/>
                <w:sz w:val="24"/>
                <w:szCs w:val="24"/>
              </w:rPr>
            </w:pPr>
            <w:r>
              <w:rPr>
                <w:rFonts w:hint="eastAsia" w:ascii="黑体" w:hAnsi="黑体" w:eastAsia="黑体" w:cs="黑体"/>
                <w:sz w:val="24"/>
                <w:szCs w:val="24"/>
              </w:rPr>
              <w:t>证明材料名称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1</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firstLine="0" w:firstLineChars="0"/>
              <w:jc w:val="both"/>
              <w:textAlignment w:val="auto"/>
              <w:rPr>
                <w:rFonts w:hint="default" w:ascii="Times New Roman" w:hAnsi="Times New Roman" w:eastAsia="方正仿宋_GBK" w:cs="Times New Roman"/>
                <w:snapToGrid w:val="0"/>
                <w:kern w:val="0"/>
                <w:sz w:val="24"/>
                <w:szCs w:val="24"/>
              </w:rPr>
            </w:pPr>
            <w:r>
              <w:rPr>
                <w:rFonts w:hint="default" w:ascii="Times New Roman" w:hAnsi="Times New Roman" w:eastAsia="方正仿宋_GBK" w:cs="Times New Roman"/>
                <w:snapToGrid w:val="0"/>
                <w:kern w:val="0"/>
                <w:sz w:val="24"/>
                <w:szCs w:val="24"/>
              </w:rPr>
              <w:t>营业执照、组织机构代码证（三证合一或五证合一可不提供）、税务登记证（三证合一或五证合一可不提供）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2</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“国家企业信用信息公示系统”查询截图等企业性质相关证明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3</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技术中心成立文件和相关管理制度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4</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拥有的全部有效知识产权列表和证明材料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5</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当年被受理的知识产权列表和证明材料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rPr>
            </w:pPr>
            <w:r>
              <w:rPr>
                <w:rFonts w:hint="default" w:ascii="Times New Roman" w:hAnsi="Times New Roman" w:eastAsia="方正仿宋_GBK" w:cs="Times New Roman"/>
                <w:kern w:val="0"/>
                <w:sz w:val="24"/>
                <w:szCs w:val="24"/>
              </w:rPr>
              <w:t>6</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近三年主持和参加制</w:t>
            </w:r>
            <w:r>
              <w:rPr>
                <w:rFonts w:hint="default" w:ascii="Times New Roman" w:hAnsi="Times New Roman" w:eastAsia="方正仿宋_GBK" w:cs="Times New Roman"/>
                <w:snapToGrid w:val="0"/>
                <w:kern w:val="0"/>
                <w:sz w:val="24"/>
                <w:szCs w:val="24"/>
                <w:highlight w:val="none"/>
              </w:rPr>
              <w:t>定的标准</w:t>
            </w:r>
            <w:r>
              <w:rPr>
                <w:rFonts w:hint="default" w:ascii="Times New Roman" w:hAnsi="Times New Roman" w:eastAsia="方正仿宋_GBK" w:cs="Times New Roman"/>
                <w:snapToGrid w:val="0"/>
                <w:kern w:val="0"/>
                <w:sz w:val="24"/>
                <w:szCs w:val="24"/>
                <w:highlight w:val="none"/>
                <w:lang w:eastAsia="zh-CN"/>
              </w:rPr>
              <w:t>（含工法）</w:t>
            </w:r>
            <w:r>
              <w:rPr>
                <w:rFonts w:hint="default" w:ascii="Times New Roman" w:hAnsi="Times New Roman" w:eastAsia="方正仿宋_GBK" w:cs="Times New Roman"/>
                <w:snapToGrid w:val="0"/>
                <w:kern w:val="0"/>
                <w:sz w:val="24"/>
                <w:szCs w:val="24"/>
                <w:highlight w:val="none"/>
              </w:rPr>
              <w:t>清单和证明材料（封面和标注有参编标准单位或个人的前言页）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2"/>
                <w:sz w:val="24"/>
                <w:szCs w:val="24"/>
                <w:lang w:val="en-US" w:eastAsia="zh-CN" w:bidi="ar-SA"/>
              </w:rPr>
            </w:pPr>
            <w:r>
              <w:rPr>
                <w:rFonts w:hint="default" w:ascii="Times New Roman" w:hAnsi="Times New Roman" w:eastAsia="方正仿宋_GBK" w:cs="Times New Roman"/>
                <w:kern w:val="2"/>
                <w:sz w:val="24"/>
                <w:szCs w:val="24"/>
                <w:lang w:val="en-US" w:eastAsia="zh-CN" w:bidi="ar-SA"/>
              </w:rPr>
              <w:t>7</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color w:val="auto"/>
                <w:kern w:val="0"/>
                <w:sz w:val="24"/>
                <w:szCs w:val="24"/>
                <w:lang w:val="en-US" w:eastAsia="zh-CN" w:bidi="ar-SA"/>
              </w:rPr>
              <w:t>技术中心副高级职称及以上专家、研究生及以上学历人员列表证明材料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2"/>
                <w:sz w:val="24"/>
                <w:szCs w:val="24"/>
                <w:lang w:val="en-US" w:eastAsia="zh-CN" w:bidi="ar-SA"/>
              </w:rPr>
            </w:pPr>
            <w:r>
              <w:rPr>
                <w:rFonts w:hint="default" w:ascii="Times New Roman" w:hAnsi="Times New Roman" w:eastAsia="方正仿宋_GBK" w:cs="Times New Roman"/>
                <w:kern w:val="2"/>
                <w:sz w:val="24"/>
                <w:szCs w:val="24"/>
                <w:lang w:val="en-US" w:eastAsia="zh-CN" w:bidi="ar-SA"/>
              </w:rPr>
              <w:t>8</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企业获省级及以上</w:t>
            </w:r>
            <w:r>
              <w:rPr>
                <w:rFonts w:hint="default" w:ascii="Times New Roman" w:hAnsi="Times New Roman" w:eastAsia="方正仿宋_GBK" w:cs="Times New Roman"/>
                <w:snapToGrid w:val="0"/>
                <w:kern w:val="0"/>
                <w:sz w:val="24"/>
                <w:szCs w:val="24"/>
                <w:lang w:eastAsia="zh-CN"/>
              </w:rPr>
              <w:t>自然科学、技术发明、科技进步等奖项</w:t>
            </w:r>
            <w:r>
              <w:rPr>
                <w:rFonts w:hint="default" w:ascii="Times New Roman" w:hAnsi="Times New Roman" w:eastAsia="方正仿宋_GBK" w:cs="Times New Roman"/>
                <w:snapToGrid w:val="0"/>
                <w:kern w:val="0"/>
                <w:sz w:val="24"/>
                <w:szCs w:val="24"/>
              </w:rPr>
              <w:t>清单和证明材料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lang w:eastAsia="zh-CN"/>
              </w:rPr>
            </w:pPr>
            <w:r>
              <w:rPr>
                <w:rFonts w:hint="default" w:ascii="Times New Roman" w:hAnsi="Times New Roman" w:eastAsia="方正仿宋_GBK" w:cs="Times New Roman"/>
                <w:kern w:val="0"/>
                <w:sz w:val="24"/>
                <w:szCs w:val="24"/>
                <w:lang w:val="en-US" w:eastAsia="zh-CN"/>
              </w:rPr>
              <w:t>9</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default" w:ascii="Times New Roman" w:hAnsi="Times New Roman" w:eastAsia="方正仿宋_GBK" w:cs="Times New Roman"/>
                <w:snapToGrid w:val="0"/>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附申报企业连续3年财务审计报告</w:t>
            </w:r>
            <w:r>
              <w:rPr>
                <w:rFonts w:hint="default" w:ascii="Times New Roman" w:hAnsi="Times New Roman" w:eastAsia="方正仿宋_GBK" w:cs="Times New Roman"/>
                <w:snapToGrid w:val="0"/>
                <w:kern w:val="0"/>
                <w:sz w:val="24"/>
                <w:szCs w:val="24"/>
                <w:lang w:eastAsia="zh-CN"/>
              </w:rPr>
              <w:t>中二维码页和财务三表页（资产负债表、利润表和现金流量表）</w:t>
            </w:r>
            <w:r>
              <w:rPr>
                <w:rFonts w:hint="default" w:ascii="Times New Roman" w:hAnsi="Times New Roman" w:eastAsia="方正仿宋_GBK" w:cs="Times New Roman"/>
                <w:snapToGrid w:val="0"/>
                <w:kern w:val="0"/>
                <w:sz w:val="24"/>
                <w:szCs w:val="24"/>
              </w:rPr>
              <w:t>。202</w:t>
            </w:r>
            <w:r>
              <w:rPr>
                <w:rFonts w:hint="eastAsia" w:ascii="Times New Roman" w:hAnsi="Times New Roman" w:eastAsia="方正仿宋_GBK" w:cs="Times New Roman"/>
                <w:snapToGrid w:val="0"/>
                <w:kern w:val="0"/>
                <w:sz w:val="24"/>
                <w:szCs w:val="24"/>
                <w:lang w:val="en-US" w:eastAsia="zh-CN"/>
              </w:rPr>
              <w:t>3</w:t>
            </w:r>
            <w:r>
              <w:rPr>
                <w:rFonts w:hint="default" w:ascii="Times New Roman" w:hAnsi="Times New Roman" w:eastAsia="方正仿宋_GBK" w:cs="Times New Roman"/>
                <w:snapToGrid w:val="0"/>
                <w:kern w:val="0"/>
                <w:sz w:val="24"/>
                <w:szCs w:val="24"/>
              </w:rPr>
              <w:t>年后成立的企业，附自成立之日起财务审计报告。如申报时上一年年度财务报告未完成审计，提供税务申报系统中上一年度第四季度的企业所得税申报表和财务报表。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02" w:type="dxa"/>
            <w:noWrap w:val="0"/>
            <w:vAlign w:val="center"/>
          </w:tcPr>
          <w:p>
            <w:pPr>
              <w:keepNext w:val="0"/>
              <w:keepLines w:val="0"/>
              <w:pageBreakBefore w:val="0"/>
              <w:widowControl w:val="0"/>
              <w:suppressLineNumbers w:val="0"/>
              <w:kinsoku/>
              <w:overflowPunct/>
              <w:topLinePunct w:val="0"/>
              <w:autoSpaceDE/>
              <w:autoSpaceDN/>
              <w:bidi w:val="0"/>
              <w:spacing w:before="0" w:beforeAutospacing="0" w:after="16" w:afterAutospacing="0" w:line="480" w:lineRule="exact"/>
              <w:ind w:left="0" w:leftChars="0" w:right="0" w:firstLine="0" w:firstLineChars="0"/>
              <w:jc w:val="center"/>
              <w:textAlignment w:val="auto"/>
              <w:rPr>
                <w:rFonts w:hint="default" w:ascii="Times New Roman" w:hAnsi="Times New Roman" w:eastAsia="方正仿宋_GBK" w:cs="Times New Roman"/>
                <w:kern w:val="0"/>
                <w:sz w:val="24"/>
                <w:szCs w:val="24"/>
                <w:lang w:val="en-US" w:eastAsia="zh-CN"/>
              </w:rPr>
            </w:pPr>
            <w:r>
              <w:rPr>
                <w:rFonts w:hint="default" w:ascii="Times New Roman" w:hAnsi="Times New Roman" w:eastAsia="方正仿宋_GBK" w:cs="Times New Roman"/>
                <w:kern w:val="0"/>
                <w:sz w:val="24"/>
                <w:szCs w:val="24"/>
                <w:lang w:val="en-US" w:eastAsia="zh-CN"/>
              </w:rPr>
              <w:t>10</w:t>
            </w:r>
          </w:p>
        </w:tc>
        <w:tc>
          <w:tcPr>
            <w:tcW w:w="8177" w:type="dxa"/>
            <w:noWrap w:val="0"/>
            <w:vAlign w:val="center"/>
          </w:tcPr>
          <w:p>
            <w:pPr>
              <w:keepNext w:val="0"/>
              <w:keepLines w:val="0"/>
              <w:pageBreakBefore w:val="0"/>
              <w:widowControl w:val="0"/>
              <w:suppressLineNumbers w:val="0"/>
              <w:kinsoku/>
              <w:wordWrap w:val="0"/>
              <w:overflowPunct/>
              <w:topLinePunct w:val="0"/>
              <w:autoSpaceDE/>
              <w:autoSpaceDN/>
              <w:bidi w:val="0"/>
              <w:adjustRightInd w:val="0"/>
              <w:snapToGrid w:val="0"/>
              <w:spacing w:before="0" w:beforeAutospacing="0" w:after="16" w:afterAutospacing="0" w:line="480" w:lineRule="exact"/>
              <w:ind w:left="0" w:leftChars="0" w:right="0" w:rightChars="0" w:firstLine="0" w:firstLineChars="0"/>
              <w:jc w:val="both"/>
              <w:textAlignment w:val="auto"/>
              <w:rPr>
                <w:rFonts w:hint="eastAsia" w:ascii="Times New Roman" w:hAnsi="Times New Roman" w:eastAsia="方正仿宋_GBK" w:cs="Times New Roman"/>
                <w:color w:val="auto"/>
                <w:kern w:val="0"/>
                <w:sz w:val="24"/>
                <w:szCs w:val="24"/>
                <w:lang w:val="en-US" w:eastAsia="zh-CN" w:bidi="ar-SA"/>
              </w:rPr>
            </w:pPr>
            <w:r>
              <w:rPr>
                <w:rFonts w:hint="default" w:ascii="Times New Roman" w:hAnsi="Times New Roman" w:eastAsia="方正仿宋_GBK" w:cs="Times New Roman"/>
                <w:snapToGrid w:val="0"/>
                <w:kern w:val="0"/>
                <w:sz w:val="24"/>
                <w:szCs w:val="24"/>
              </w:rPr>
              <w:t>其他证明材料</w:t>
            </w:r>
            <w:r>
              <w:rPr>
                <w:rFonts w:hint="eastAsia" w:ascii="Times New Roman" w:hAnsi="Times New Roman" w:eastAsia="方正仿宋_GBK" w:cs="Times New Roman"/>
                <w:snapToGrid w:val="0"/>
                <w:kern w:val="0"/>
                <w:sz w:val="24"/>
                <w:szCs w:val="24"/>
                <w:lang w:eastAsia="zh-CN"/>
              </w:rPr>
              <w:t>（包括</w:t>
            </w:r>
            <w:r>
              <w:rPr>
                <w:rFonts w:hint="eastAsia" w:ascii="Times New Roman" w:hAnsi="Times New Roman" w:eastAsia="方正仿宋_GBK" w:cs="Times New Roman"/>
                <w:snapToGrid w:val="0"/>
                <w:kern w:val="0"/>
                <w:sz w:val="24"/>
                <w:szCs w:val="24"/>
                <w:lang w:val="en-US" w:eastAsia="zh-CN"/>
              </w:rPr>
              <w:t>107-1、107-2表</w:t>
            </w:r>
            <w:r>
              <w:rPr>
                <w:rFonts w:hint="eastAsia" w:ascii="Times New Roman" w:hAnsi="Times New Roman" w:eastAsia="方正仿宋_GBK" w:cs="Times New Roman"/>
                <w:snapToGrid w:val="0"/>
                <w:kern w:val="0"/>
                <w:sz w:val="24"/>
                <w:szCs w:val="24"/>
                <w:lang w:eastAsia="zh-CN"/>
              </w:rPr>
              <w:t>）</w:t>
            </w:r>
          </w:p>
        </w:tc>
      </w:tr>
    </w:tbl>
    <w:p>
      <w:pPr>
        <w:pStyle w:val="18"/>
        <w:rPr>
          <w:rFonts w:hint="default"/>
        </w:rPr>
      </w:pPr>
    </w:p>
    <w:p/>
    <w:sectPr>
      <w:footerReference r:id="rId3" w:type="default"/>
      <w:pgSz w:w="11906" w:h="16838"/>
      <w:pgMar w:top="1701" w:right="1531" w:bottom="1531" w:left="1531" w:header="851" w:footer="992" w:gutter="0"/>
      <w:pgNumType w:fmt="decimal" w:start="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0"/>
    <w:family w:val="roman"/>
    <w:pitch w:val="default"/>
    <w:sig w:usb0="00000000" w:usb1="00000000" w:usb2="00000000" w:usb3="00000000" w:csb0="8000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32"/>
        <w:szCs w:val="32"/>
      </w:rPr>
    </w:pPr>
    <w:r>
      <w:rPr>
        <w:sz w:val="32"/>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4"/>
                      <w:rPr>
                        <w:rFonts w:hint="default" w:ascii="Times New Roman" w:hAnsi="Times New Roman" w:cs="Times New Roman"/>
                        <w:sz w:val="32"/>
                        <w:szCs w:val="32"/>
                      </w:rPr>
                    </w:pPr>
                    <w:r>
                      <w:rPr>
                        <w:rFonts w:hint="default" w:ascii="Times New Roman" w:hAnsi="Times New Roman" w:cs="Times New Roman"/>
                        <w:sz w:val="32"/>
                        <w:szCs w:val="32"/>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6DB156"/>
    <w:rsid w:val="33F93A34"/>
    <w:rsid w:val="3AFF6DF1"/>
    <w:rsid w:val="3F97DB10"/>
    <w:rsid w:val="436DB156"/>
    <w:rsid w:val="477FBCB9"/>
    <w:rsid w:val="57760E7B"/>
    <w:rsid w:val="5E7B31BD"/>
    <w:rsid w:val="5FFF4492"/>
    <w:rsid w:val="66DE7569"/>
    <w:rsid w:val="67DD0D71"/>
    <w:rsid w:val="6B7B4F8A"/>
    <w:rsid w:val="6D7E5B87"/>
    <w:rsid w:val="6EC57560"/>
    <w:rsid w:val="6FFF1703"/>
    <w:rsid w:val="70FC1676"/>
    <w:rsid w:val="72FED97D"/>
    <w:rsid w:val="73543133"/>
    <w:rsid w:val="74D20480"/>
    <w:rsid w:val="76FF255B"/>
    <w:rsid w:val="77D624AB"/>
    <w:rsid w:val="77D66FEC"/>
    <w:rsid w:val="77F37CAC"/>
    <w:rsid w:val="7CDBAFBF"/>
    <w:rsid w:val="7CEF6791"/>
    <w:rsid w:val="7DFFAFF5"/>
    <w:rsid w:val="7F54F343"/>
    <w:rsid w:val="7F6DD9E7"/>
    <w:rsid w:val="7FF9A770"/>
    <w:rsid w:val="B9FC405A"/>
    <w:rsid w:val="BD76C539"/>
    <w:rsid w:val="BDDD38E2"/>
    <w:rsid w:val="BFBDDDD7"/>
    <w:rsid w:val="CDF77304"/>
    <w:rsid w:val="D4AD432D"/>
    <w:rsid w:val="D6EE02F9"/>
    <w:rsid w:val="E74DEDB0"/>
    <w:rsid w:val="EEDF7EAC"/>
    <w:rsid w:val="EFDBAC75"/>
    <w:rsid w:val="FB661C6F"/>
    <w:rsid w:val="FBDF1832"/>
    <w:rsid w:val="FBDF9382"/>
    <w:rsid w:val="FBF60633"/>
    <w:rsid w:val="FEBEB75C"/>
    <w:rsid w:val="FF1BD07F"/>
    <w:rsid w:val="FF7D15A9"/>
    <w:rsid w:val="FFF4018C"/>
    <w:rsid w:val="FFFC9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next w:val="1"/>
    <w:qFormat/>
    <w:uiPriority w:val="0"/>
    <w:pPr>
      <w:widowControl w:val="0"/>
      <w:spacing w:line="600" w:lineRule="exact"/>
      <w:ind w:firstLine="0" w:firstLineChars="0"/>
      <w:jc w:val="center"/>
      <w:outlineLvl w:val="0"/>
    </w:pPr>
    <w:rPr>
      <w:rFonts w:ascii="Calibri" w:hAnsi="Calibri" w:eastAsia="方正小标宋_GBK" w:cs="Times New Roman"/>
      <w:color w:val="auto"/>
      <w:kern w:val="2"/>
      <w:sz w:val="44"/>
      <w:szCs w:val="4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spacing w:line="360" w:lineRule="auto"/>
      <w:jc w:val="left"/>
    </w:pPr>
    <w:rPr>
      <w:rFonts w:ascii="Calibri" w:hAnsi="Calibri" w:eastAsia="宋体" w:cs="Times New Roman"/>
      <w:color w:val="000000"/>
      <w:kern w:val="0"/>
      <w:sz w:val="24"/>
      <w:szCs w:val="24"/>
      <w:lang w:val="en-US" w:eastAsia="en-US" w:bidi="en-US"/>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1.0发文主标题"/>
    <w:basedOn w:val="1"/>
    <w:next w:val="1"/>
    <w:qFormat/>
    <w:uiPriority w:val="0"/>
    <w:pPr>
      <w:ind w:firstLine="0" w:firstLineChars="0"/>
      <w:jc w:val="center"/>
    </w:pPr>
    <w:rPr>
      <w:rFonts w:eastAsia="方正小标宋简体"/>
      <w:sz w:val="44"/>
    </w:rPr>
  </w:style>
  <w:style w:type="paragraph" w:customStyle="1" w:styleId="9">
    <w:name w:val="1.1发文号"/>
    <w:basedOn w:val="1"/>
    <w:next w:val="1"/>
    <w:qFormat/>
    <w:uiPriority w:val="0"/>
    <w:pPr>
      <w:ind w:firstLine="0" w:firstLineChars="0"/>
      <w:jc w:val="center"/>
    </w:pPr>
  </w:style>
  <w:style w:type="paragraph" w:customStyle="1" w:styleId="10">
    <w:name w:val="1.2发文主送机关"/>
    <w:basedOn w:val="1"/>
    <w:next w:val="1"/>
    <w:qFormat/>
    <w:uiPriority w:val="0"/>
    <w:pPr>
      <w:ind w:firstLine="0" w:firstLineChars="0"/>
    </w:pPr>
  </w:style>
  <w:style w:type="paragraph" w:customStyle="1" w:styleId="11">
    <w:name w:val="3正文一级标题"/>
    <w:basedOn w:val="1"/>
    <w:next w:val="1"/>
    <w:qFormat/>
    <w:uiPriority w:val="0"/>
    <w:rPr>
      <w:rFonts w:eastAsia="黑体"/>
    </w:rPr>
  </w:style>
  <w:style w:type="paragraph" w:customStyle="1" w:styleId="12">
    <w:name w:val="5正文三级标题"/>
    <w:basedOn w:val="1"/>
    <w:next w:val="1"/>
    <w:qFormat/>
    <w:uiPriority w:val="0"/>
    <w:rPr>
      <w:b/>
    </w:rPr>
  </w:style>
  <w:style w:type="paragraph" w:customStyle="1" w:styleId="13">
    <w:name w:val="6正文四级标题"/>
    <w:basedOn w:val="1"/>
    <w:next w:val="1"/>
    <w:qFormat/>
    <w:uiPriority w:val="0"/>
  </w:style>
  <w:style w:type="paragraph" w:customStyle="1" w:styleId="14">
    <w:name w:val="4正文二级标题"/>
    <w:basedOn w:val="1"/>
    <w:next w:val="1"/>
    <w:qFormat/>
    <w:uiPriority w:val="0"/>
    <w:rPr>
      <w:rFonts w:eastAsia="楷体_GB2312"/>
      <w:b/>
    </w:rPr>
  </w:style>
  <w:style w:type="paragraph" w:customStyle="1" w:styleId="15">
    <w:name w:val="图片格式"/>
    <w:basedOn w:val="1"/>
    <w:next w:val="1"/>
    <w:qFormat/>
    <w:uiPriority w:val="0"/>
    <w:pPr>
      <w:spacing w:line="240" w:lineRule="auto"/>
      <w:ind w:firstLine="0" w:firstLineChars="0"/>
      <w:jc w:val="center"/>
    </w:pPr>
  </w:style>
  <w:style w:type="paragraph" w:customStyle="1" w:styleId="16">
    <w:name w:val="7.1图表头"/>
    <w:basedOn w:val="1"/>
    <w:next w:val="1"/>
    <w:qFormat/>
    <w:uiPriority w:val="0"/>
    <w:pPr>
      <w:ind w:firstLine="0" w:firstLineChars="0"/>
      <w:jc w:val="center"/>
    </w:pPr>
    <w:rPr>
      <w:sz w:val="30"/>
    </w:rPr>
  </w:style>
  <w:style w:type="paragraph" w:customStyle="1" w:styleId="17">
    <w:name w:val="7.2图片格式"/>
    <w:basedOn w:val="1"/>
    <w:next w:val="1"/>
    <w:qFormat/>
    <w:uiPriority w:val="0"/>
    <w:pPr>
      <w:spacing w:line="240" w:lineRule="auto"/>
      <w:ind w:firstLine="0" w:firstLineChars="0"/>
      <w:jc w:val="center"/>
    </w:pPr>
  </w:style>
  <w:style w:type="paragraph" w:customStyle="1" w:styleId="18">
    <w:name w:val="正文2"/>
    <w:next w:val="1"/>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2026-05-10T05:15:00Z</dcterms:created>
  <dc:creator>user</dc:creator>
  <cp:lastModifiedBy>user</cp:lastModifiedBy>
  <dcterms:modified xsi:type="dcterms:W3CDTF">2026-05-14T17:31:26Z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